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right="10"/>
      </w:pPr>
      <w:r>
        <w:rPr>
          <w:spacing w:val="16"/>
        </w:rPr>
        <w:t>JESSALYN</w:t>
      </w:r>
      <w:r>
        <w:rPr>
          <w:spacing w:val="42"/>
        </w:rPr>
        <w:t> </w:t>
      </w:r>
      <w:r>
        <w:rPr>
          <w:spacing w:val="14"/>
        </w:rPr>
        <w:t>GOODMAN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71"/>
        <w:rPr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438912</wp:posOffset>
                </wp:positionH>
                <wp:positionV relativeFrom="paragraph">
                  <wp:posOffset>269913</wp:posOffset>
                </wp:positionV>
                <wp:extent cx="6896100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96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9525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895846" y="9144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60001pt;margin-top:21.253027pt;width:542.98pt;height:.72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"/>
        <w:rPr>
          <w:b/>
          <w:sz w:val="22"/>
        </w:rPr>
      </w:pPr>
    </w:p>
    <w:p>
      <w:pPr>
        <w:spacing w:before="0"/>
        <w:ind w:left="140" w:right="0" w:firstLine="0"/>
        <w:jc w:val="left"/>
        <w:rPr>
          <w:sz w:val="22"/>
        </w:rPr>
      </w:pPr>
      <w:r>
        <w:rPr>
          <w:sz w:val="22"/>
        </w:rPr>
        <w:t>July</w:t>
      </w:r>
      <w:r>
        <w:rPr>
          <w:spacing w:val="-2"/>
          <w:sz w:val="22"/>
        </w:rPr>
        <w:t> </w:t>
      </w:r>
      <w:r>
        <w:rPr>
          <w:sz w:val="22"/>
        </w:rPr>
        <w:t>28,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2024</w:t>
      </w:r>
    </w:p>
    <w:p>
      <w:pPr>
        <w:spacing w:before="126"/>
        <w:ind w:left="140" w:right="0" w:firstLine="0"/>
        <w:jc w:val="left"/>
        <w:rPr>
          <w:sz w:val="22"/>
        </w:rPr>
      </w:pPr>
      <w:r>
        <w:rPr>
          <w:sz w:val="22"/>
        </w:rPr>
        <w:t>Good day!</w:t>
      </w:r>
      <w:r>
        <w:rPr>
          <w:spacing w:val="40"/>
          <w:sz w:val="22"/>
        </w:rPr>
        <w:t> </w:t>
      </w:r>
      <w:r>
        <w:rPr>
          <w:sz w:val="22"/>
        </w:rPr>
        <w:t>The attached resume and application is in response to the July posting on the Government Job’s website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‘Inspector</w:t>
      </w:r>
      <w:r>
        <w:rPr>
          <w:spacing w:val="-3"/>
          <w:sz w:val="22"/>
        </w:rPr>
        <w:t> </w:t>
      </w:r>
      <w:r>
        <w:rPr>
          <w:sz w:val="22"/>
        </w:rPr>
        <w:t>General.’</w:t>
      </w:r>
      <w:r>
        <w:rPr>
          <w:spacing w:val="40"/>
          <w:sz w:val="22"/>
        </w:rPr>
        <w:t> </w:t>
      </w:r>
      <w:r>
        <w:rPr>
          <w:sz w:val="22"/>
        </w:rPr>
        <w:t>I am</w:t>
      </w:r>
      <w:r>
        <w:rPr>
          <w:spacing w:val="-3"/>
          <w:sz w:val="22"/>
        </w:rPr>
        <w:t> </w:t>
      </w:r>
      <w:r>
        <w:rPr>
          <w:sz w:val="22"/>
        </w:rPr>
        <w:t>confident</w:t>
      </w:r>
      <w:r>
        <w:rPr>
          <w:spacing w:val="-3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z w:val="22"/>
        </w:rPr>
        <w:t>I possess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critical</w:t>
      </w:r>
      <w:r>
        <w:rPr>
          <w:spacing w:val="-2"/>
          <w:sz w:val="22"/>
        </w:rPr>
        <w:t> </w:t>
      </w:r>
      <w:r>
        <w:rPr>
          <w:sz w:val="22"/>
        </w:rPr>
        <w:t>qualifications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experience</w:t>
      </w:r>
      <w:r>
        <w:rPr>
          <w:spacing w:val="-2"/>
          <w:sz w:val="22"/>
        </w:rPr>
        <w:t> </w:t>
      </w:r>
      <w:r>
        <w:rPr>
          <w:sz w:val="22"/>
        </w:rPr>
        <w:t>that</w:t>
      </w:r>
      <w:r>
        <w:rPr>
          <w:spacing w:val="-2"/>
          <w:sz w:val="22"/>
        </w:rPr>
        <w:t> </w:t>
      </w:r>
      <w:r>
        <w:rPr>
          <w:sz w:val="22"/>
        </w:rPr>
        <w:t>the Public Safety Administration is seeking for success and excellence in the posted role.</w:t>
      </w: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2240" w:h="15840"/>
          <w:pgMar w:top="640" w:bottom="280" w:left="580" w:right="580"/>
        </w:sectPr>
      </w:pP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100" w:after="0"/>
        <w:ind w:left="499" w:right="0" w:hanging="359"/>
        <w:jc w:val="left"/>
        <w:rPr>
          <w:i/>
          <w:sz w:val="22"/>
        </w:rPr>
      </w:pPr>
      <w:r>
        <w:rPr>
          <w:i/>
          <w:sz w:val="22"/>
        </w:rPr>
        <w:t>“</w:t>
      </w:r>
      <w:r>
        <w:rPr>
          <w:rFonts w:ascii="Times New Roman" w:hAnsi="Times New Roman"/>
          <w:sz w:val="24"/>
        </w:rPr>
        <w:t>...</w:t>
      </w:r>
      <w:r>
        <w:rPr>
          <w:i/>
          <w:sz w:val="22"/>
        </w:rPr>
        <w:t>Master's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Degree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is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preferred.</w:t>
      </w:r>
    </w:p>
    <w:p>
      <w:pPr>
        <w:spacing w:before="1"/>
        <w:ind w:left="500" w:right="38" w:firstLine="0"/>
        <w:jc w:val="left"/>
        <w:rPr>
          <w:i/>
          <w:sz w:val="22"/>
        </w:rPr>
      </w:pPr>
      <w:r>
        <w:rPr>
          <w:i/>
          <w:sz w:val="22"/>
        </w:rPr>
        <w:t>…Seven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(7)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ten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(10)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years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of</w:t>
      </w:r>
      <w:r>
        <w:rPr>
          <w:i/>
          <w:sz w:val="22"/>
        </w:rPr>
        <w:t> full time professional experience…Independently</w:t>
      </w:r>
      <w:r>
        <w:rPr>
          <w:i/>
          <w:spacing w:val="-16"/>
          <w:sz w:val="22"/>
        </w:rPr>
        <w:t> </w:t>
      </w:r>
      <w:r>
        <w:rPr>
          <w:i/>
          <w:sz w:val="22"/>
        </w:rPr>
        <w:t>and objectively conducts investigations that analyze, audit, inspect, and evaluate compliance of the Cleveland Division of Police’s policies, procedures, and practices to determine compliance…”</w:t>
      </w:r>
    </w:p>
    <w:p>
      <w:pPr>
        <w:pStyle w:val="BodyText"/>
        <w:spacing w:before="246"/>
        <w:rPr>
          <w:i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0" w:after="0"/>
        <w:ind w:left="500" w:right="112" w:hanging="360"/>
        <w:jc w:val="left"/>
        <w:rPr>
          <w:i/>
          <w:sz w:val="22"/>
        </w:rPr>
      </w:pPr>
      <w:r>
        <w:rPr>
          <w:i/>
          <w:sz w:val="22"/>
        </w:rPr>
        <w:t>“… </w:t>
      </w:r>
      <w:r>
        <w:rPr>
          <w:i/>
          <w:color w:val="4E4B49"/>
          <w:sz w:val="22"/>
        </w:rPr>
        <w:t>A</w:t>
      </w:r>
      <w:r>
        <w:rPr>
          <w:i/>
          <w:sz w:val="22"/>
        </w:rPr>
        <w:t>nalyzes the following:</w:t>
      </w:r>
      <w:r>
        <w:rPr>
          <w:i/>
          <w:sz w:val="22"/>
        </w:rPr>
        <w:t> whether the Division's policies and practices are consistent with principles of bias-free and community</w:t>
      </w:r>
      <w:r>
        <w:rPr>
          <w:i/>
          <w:spacing w:val="-16"/>
          <w:sz w:val="22"/>
        </w:rPr>
        <w:t> </w:t>
      </w:r>
      <w:r>
        <w:rPr>
          <w:i/>
          <w:sz w:val="22"/>
        </w:rPr>
        <w:t>policing,</w:t>
      </w:r>
      <w:r>
        <w:rPr>
          <w:i/>
          <w:spacing w:val="-15"/>
          <w:sz w:val="22"/>
        </w:rPr>
        <w:t> </w:t>
      </w:r>
      <w:r>
        <w:rPr>
          <w:i/>
          <w:sz w:val="22"/>
        </w:rPr>
        <w:t>procedural justice, and promoting public and officer safety…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Develops recommendations concerning police policies, procedures, practices, and training to improve services and </w:t>
      </w:r>
      <w:r>
        <w:rPr>
          <w:i/>
          <w:spacing w:val="-2"/>
          <w:sz w:val="22"/>
        </w:rPr>
        <w:t>accountability.…”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251" w:after="0"/>
        <w:ind w:left="500" w:right="101" w:hanging="360"/>
        <w:jc w:val="left"/>
        <w:rPr>
          <w:i/>
          <w:sz w:val="22"/>
        </w:rPr>
      </w:pPr>
      <w:r>
        <w:rPr>
          <w:i/>
          <w:sz w:val="22"/>
        </w:rPr>
        <w:t>“ …Maintains confidentiality,</w:t>
      </w:r>
      <w:r>
        <w:rPr>
          <w:i/>
          <w:sz w:val="22"/>
        </w:rPr>
        <w:t> interacts and communicates effectively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14"/>
          <w:sz w:val="22"/>
        </w:rPr>
        <w:t> </w:t>
      </w:r>
      <w:r>
        <w:rPr>
          <w:i/>
          <w:sz w:val="22"/>
        </w:rPr>
        <w:t>courteously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with people of diverse cultures and socio-economic backgrounds.”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101" w:after="0"/>
        <w:ind w:left="500" w:right="789" w:hanging="360"/>
        <w:jc w:val="left"/>
        <w:rPr>
          <w:sz w:val="22"/>
        </w:rPr>
      </w:pPr>
      <w:r>
        <w:rPr/>
        <w:br w:type="column"/>
      </w:r>
      <w:r>
        <w:rPr>
          <w:sz w:val="22"/>
        </w:rPr>
        <w:t>I began work as an investigator in 2010, and as an Investigations Supervisor until 2014.</w:t>
      </w:r>
      <w:r>
        <w:rPr>
          <w:spacing w:val="40"/>
          <w:sz w:val="22"/>
        </w:rPr>
        <w:t> </w:t>
      </w:r>
      <w:r>
        <w:rPr>
          <w:sz w:val="22"/>
        </w:rPr>
        <w:t>Since 2018, </w:t>
      </w:r>
      <w:r>
        <w:rPr>
          <w:b/>
          <w:sz w:val="22"/>
        </w:rPr>
        <w:t>I have worked as an investigator with the Citizen Complaint Authority</w:t>
      </w:r>
      <w:r>
        <w:rPr>
          <w:sz w:val="22"/>
        </w:rPr>
        <w:t>, investigating concerns of police misconduct in Cincinnati,</w:t>
      </w:r>
      <w:r>
        <w:rPr>
          <w:spacing w:val="-5"/>
          <w:sz w:val="22"/>
        </w:rPr>
        <w:t> </w:t>
      </w:r>
      <w:r>
        <w:rPr>
          <w:sz w:val="22"/>
        </w:rPr>
        <w:t>OH,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include</w:t>
      </w:r>
      <w:r>
        <w:rPr>
          <w:spacing w:val="-6"/>
          <w:sz w:val="22"/>
        </w:rPr>
        <w:t> </w:t>
      </w:r>
      <w:r>
        <w:rPr>
          <w:sz w:val="22"/>
        </w:rPr>
        <w:t>complaints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significant</w:t>
      </w:r>
      <w:r>
        <w:rPr>
          <w:spacing w:val="-5"/>
          <w:sz w:val="22"/>
        </w:rPr>
        <w:t> </w:t>
      </w:r>
      <w:r>
        <w:rPr>
          <w:sz w:val="22"/>
        </w:rPr>
        <w:t>intervention and excessive force by Cincinnati Police Department officers, involving (but not limited to) abuse of authority, improper use of firearms, unreasonable searches and seizures, and/or discrimination.</w:t>
      </w:r>
      <w:r>
        <w:rPr>
          <w:spacing w:val="40"/>
          <w:sz w:val="22"/>
        </w:rPr>
        <w:t> </w:t>
      </w:r>
      <w:r>
        <w:rPr>
          <w:sz w:val="22"/>
        </w:rPr>
        <w:t>The investigations entailed interviews with complainants,</w:t>
      </w:r>
      <w:r>
        <w:rPr>
          <w:spacing w:val="-4"/>
          <w:sz w:val="22"/>
        </w:rPr>
        <w:t> </w:t>
      </w:r>
      <w:r>
        <w:rPr>
          <w:sz w:val="22"/>
        </w:rPr>
        <w:t>witnesses,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investigatory</w:t>
      </w:r>
      <w:r>
        <w:rPr>
          <w:spacing w:val="-7"/>
          <w:sz w:val="22"/>
        </w:rPr>
        <w:t> </w:t>
      </w:r>
      <w:r>
        <w:rPr>
          <w:sz w:val="22"/>
        </w:rPr>
        <w:t>targets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relevant information and the review applicable video footage, photographs, and government records for evidentiary value.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0" w:after="0"/>
        <w:ind w:left="500" w:right="799" w:hanging="360"/>
        <w:jc w:val="left"/>
        <w:rPr>
          <w:sz w:val="22"/>
        </w:rPr>
      </w:pPr>
      <w:r>
        <w:rPr>
          <w:sz w:val="22"/>
        </w:rPr>
        <w:t>All</w:t>
      </w:r>
      <w:r>
        <w:rPr>
          <w:spacing w:val="-4"/>
          <w:sz w:val="22"/>
        </w:rPr>
        <w:t> </w:t>
      </w:r>
      <w:r>
        <w:rPr>
          <w:sz w:val="22"/>
        </w:rPr>
        <w:t>Citizen</w:t>
      </w:r>
      <w:r>
        <w:rPr>
          <w:spacing w:val="-4"/>
          <w:sz w:val="22"/>
        </w:rPr>
        <w:t> </w:t>
      </w:r>
      <w:r>
        <w:rPr>
          <w:sz w:val="22"/>
        </w:rPr>
        <w:t>Complaint</w:t>
      </w:r>
      <w:r>
        <w:rPr>
          <w:spacing w:val="-2"/>
          <w:sz w:val="22"/>
        </w:rPr>
        <w:t> </w:t>
      </w:r>
      <w:r>
        <w:rPr>
          <w:sz w:val="22"/>
        </w:rPr>
        <w:t>Authority</w:t>
      </w:r>
      <w:r>
        <w:rPr>
          <w:spacing w:val="-3"/>
          <w:sz w:val="22"/>
        </w:rPr>
        <w:t> </w:t>
      </w:r>
      <w:r>
        <w:rPr>
          <w:sz w:val="22"/>
        </w:rPr>
        <w:t>investigation</w:t>
      </w:r>
      <w:r>
        <w:rPr>
          <w:spacing w:val="-6"/>
          <w:sz w:val="22"/>
        </w:rPr>
        <w:t> </w:t>
      </w:r>
      <w:r>
        <w:rPr>
          <w:sz w:val="22"/>
        </w:rPr>
        <w:t>reports</w:t>
      </w:r>
      <w:r>
        <w:rPr>
          <w:spacing w:val="-3"/>
          <w:sz w:val="22"/>
        </w:rPr>
        <w:t> </w:t>
      </w:r>
      <w:r>
        <w:rPr>
          <w:sz w:val="22"/>
        </w:rPr>
        <w:t>include</w:t>
      </w:r>
      <w:r>
        <w:rPr>
          <w:spacing w:val="-4"/>
          <w:sz w:val="22"/>
        </w:rPr>
        <w:t> </w:t>
      </w:r>
      <w:r>
        <w:rPr>
          <w:sz w:val="22"/>
        </w:rPr>
        <w:t>an assessment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detailed</w:t>
      </w:r>
      <w:r>
        <w:rPr>
          <w:spacing w:val="-4"/>
          <w:sz w:val="22"/>
        </w:rPr>
        <w:t> </w:t>
      </w:r>
      <w:r>
        <w:rPr>
          <w:sz w:val="22"/>
        </w:rPr>
        <w:t>analysis,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only</w:t>
      </w:r>
      <w:r>
        <w:rPr>
          <w:spacing w:val="-3"/>
          <w:sz w:val="22"/>
        </w:rPr>
        <w:t> </w:t>
      </w:r>
      <w:r>
        <w:rPr>
          <w:sz w:val="22"/>
        </w:rPr>
        <w:t>as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validity</w:t>
      </w:r>
      <w:r>
        <w:rPr>
          <w:spacing w:val="-3"/>
          <w:sz w:val="22"/>
        </w:rPr>
        <w:t> </w:t>
      </w:r>
      <w:r>
        <w:rPr>
          <w:sz w:val="22"/>
        </w:rPr>
        <w:t>of the complaint, but also to make necessary </w:t>
      </w:r>
      <w:r>
        <w:rPr>
          <w:b/>
          <w:sz w:val="22"/>
        </w:rPr>
        <w:t>observations and recommendations for corrective action as needed for departmental policies and/or individual officers. </w:t>
      </w:r>
      <w:r>
        <w:rPr>
          <w:sz w:val="22"/>
        </w:rPr>
        <w:t>Additionally, after extensive qualitative research and communication with civilian oversight colleagues to explore solutions and subsequently submitted agency-supported memorandums regarding the current status of community policing and potential implementation of new policies to improve officer-community relations.</w:t>
      </w:r>
    </w:p>
    <w:p>
      <w:pPr>
        <w:pStyle w:val="BodyText"/>
        <w:spacing w:before="250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0" w:after="0"/>
        <w:ind w:left="500" w:right="912" w:hanging="360"/>
        <w:jc w:val="left"/>
        <w:rPr>
          <w:sz w:val="22"/>
        </w:rPr>
      </w:pPr>
      <w:r>
        <w:rPr>
          <w:sz w:val="22"/>
        </w:rPr>
        <w:t>My </w:t>
      </w:r>
      <w:r>
        <w:rPr>
          <w:b/>
          <w:sz w:val="22"/>
        </w:rPr>
        <w:t>respect for cultural sensitivity and awareness was promoted and maintained </w:t>
      </w:r>
      <w:r>
        <w:rPr>
          <w:sz w:val="22"/>
        </w:rPr>
        <w:t>through individual contacts with clients as well as through the agency’s mission to address disproportionality.</w:t>
      </w:r>
      <w:r>
        <w:rPr>
          <w:spacing w:val="40"/>
          <w:sz w:val="22"/>
        </w:rPr>
        <w:t> </w:t>
      </w:r>
      <w:r>
        <w:rPr>
          <w:sz w:val="22"/>
        </w:rPr>
        <w:t>I have worked with diverse communities throughout</w:t>
      </w:r>
      <w:r>
        <w:rPr>
          <w:spacing w:val="-6"/>
          <w:sz w:val="22"/>
        </w:rPr>
        <w:t> </w:t>
      </w:r>
      <w:r>
        <w:rPr>
          <w:sz w:val="22"/>
        </w:rPr>
        <w:t>my</w:t>
      </w:r>
      <w:r>
        <w:rPr>
          <w:spacing w:val="-4"/>
          <w:sz w:val="22"/>
        </w:rPr>
        <w:t> </w:t>
      </w:r>
      <w:r>
        <w:rPr>
          <w:sz w:val="22"/>
        </w:rPr>
        <w:t>investigation</w:t>
      </w:r>
      <w:r>
        <w:rPr>
          <w:spacing w:val="-5"/>
          <w:sz w:val="22"/>
        </w:rPr>
        <w:t> </w:t>
      </w:r>
      <w:r>
        <w:rPr>
          <w:sz w:val="22"/>
        </w:rPr>
        <w:t>career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am</w:t>
      </w:r>
      <w:r>
        <w:rPr>
          <w:spacing w:val="-6"/>
          <w:sz w:val="22"/>
        </w:rPr>
        <w:t> </w:t>
      </w:r>
      <w:r>
        <w:rPr>
          <w:sz w:val="22"/>
        </w:rPr>
        <w:t>currently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ADA liaison for the Citizen Complaint Authorirty.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640" w:bottom="280" w:left="580" w:right="580"/>
          <w:cols w:num="2" w:equalWidth="0">
            <w:col w:w="3649" w:space="60"/>
            <w:col w:w="7371"/>
          </w:cols>
        </w:sectPr>
      </w:pPr>
    </w:p>
    <w:p>
      <w:pPr>
        <w:spacing w:before="253"/>
        <w:ind w:left="140" w:right="130" w:firstLine="0"/>
        <w:jc w:val="both"/>
        <w:rPr>
          <w:sz w:val="22"/>
        </w:rPr>
      </w:pPr>
      <w:r>
        <w:rPr>
          <w:sz w:val="22"/>
        </w:rPr>
        <w:t>All steps in my career have two things in common: 1) client advocacy for vulnerable populations was at the core, and</w:t>
      </w:r>
      <w:r>
        <w:rPr>
          <w:spacing w:val="-3"/>
          <w:sz w:val="22"/>
        </w:rPr>
        <w:t> </w:t>
      </w:r>
      <w:r>
        <w:rPr>
          <w:sz w:val="22"/>
        </w:rPr>
        <w:t>2)</w:t>
      </w:r>
      <w:r>
        <w:rPr>
          <w:spacing w:val="-1"/>
          <w:sz w:val="22"/>
        </w:rPr>
        <w:t> </w:t>
      </w:r>
      <w:r>
        <w:rPr>
          <w:sz w:val="22"/>
        </w:rPr>
        <w:t>I have</w:t>
      </w:r>
      <w:r>
        <w:rPr>
          <w:spacing w:val="-3"/>
          <w:sz w:val="22"/>
        </w:rPr>
        <w:t> </w:t>
      </w:r>
      <w:r>
        <w:rPr>
          <w:sz w:val="22"/>
        </w:rPr>
        <w:t>instilled</w:t>
      </w:r>
      <w:r>
        <w:rPr>
          <w:spacing w:val="-1"/>
          <w:sz w:val="22"/>
        </w:rPr>
        <w:t> </w:t>
      </w:r>
      <w:r>
        <w:rPr>
          <w:sz w:val="22"/>
        </w:rPr>
        <w:t>that</w:t>
      </w:r>
      <w:r>
        <w:rPr>
          <w:spacing w:val="-2"/>
          <w:sz w:val="22"/>
        </w:rPr>
        <w:t> </w:t>
      </w:r>
      <w:r>
        <w:rPr>
          <w:sz w:val="22"/>
        </w:rPr>
        <w:t>attribute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those</w:t>
      </w:r>
      <w:r>
        <w:rPr>
          <w:spacing w:val="-3"/>
          <w:sz w:val="22"/>
        </w:rPr>
        <w:t> </w:t>
      </w:r>
      <w:r>
        <w:rPr>
          <w:sz w:val="22"/>
        </w:rPr>
        <w:t>who</w:t>
      </w:r>
      <w:r>
        <w:rPr>
          <w:spacing w:val="-1"/>
          <w:sz w:val="22"/>
        </w:rPr>
        <w:t> </w:t>
      </w:r>
      <w:r>
        <w:rPr>
          <w:sz w:val="22"/>
        </w:rPr>
        <w:t>work with</w:t>
      </w:r>
      <w:r>
        <w:rPr>
          <w:spacing w:val="-3"/>
          <w:sz w:val="22"/>
        </w:rPr>
        <w:t> </w:t>
      </w:r>
      <w:r>
        <w:rPr>
          <w:sz w:val="22"/>
        </w:rPr>
        <w:t>me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for me.</w:t>
      </w:r>
      <w:r>
        <w:rPr>
          <w:spacing w:val="40"/>
          <w:sz w:val="22"/>
        </w:rPr>
        <w:t> </w:t>
      </w:r>
      <w:r>
        <w:rPr>
          <w:sz w:val="22"/>
        </w:rPr>
        <w:t>Professionally, I advocate</w:t>
      </w:r>
      <w:r>
        <w:rPr>
          <w:spacing w:val="-2"/>
          <w:sz w:val="22"/>
        </w:rPr>
        <w:t> </w:t>
      </w:r>
      <w:r>
        <w:rPr>
          <w:sz w:val="22"/>
        </w:rPr>
        <w:t>that there</w:t>
      </w:r>
      <w:r>
        <w:rPr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cases, but people; the</w:t>
      </w:r>
      <w:r>
        <w:rPr>
          <w:spacing w:val="-2"/>
          <w:sz w:val="22"/>
        </w:rPr>
        <w:t> </w:t>
      </w:r>
      <w:r>
        <w:rPr>
          <w:sz w:val="22"/>
        </w:rPr>
        <w:t>agency’s</w:t>
      </w:r>
      <w:r>
        <w:rPr>
          <w:spacing w:val="-1"/>
          <w:sz w:val="22"/>
        </w:rPr>
        <w:t> </w:t>
      </w:r>
      <w:r>
        <w:rPr>
          <w:sz w:val="22"/>
        </w:rPr>
        <w:t>work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z w:val="22"/>
        </w:rPr>
        <w:t>only done</w:t>
      </w:r>
      <w:r>
        <w:rPr>
          <w:spacing w:val="-1"/>
          <w:sz w:val="22"/>
        </w:rPr>
        <w:t> </w:t>
      </w:r>
      <w:r>
        <w:rPr>
          <w:sz w:val="22"/>
        </w:rPr>
        <w:t>properly</w:t>
      </w:r>
      <w:r>
        <w:rPr>
          <w:spacing w:val="-1"/>
          <w:sz w:val="22"/>
        </w:rPr>
        <w:t> </w:t>
      </w:r>
      <w:r>
        <w:rPr>
          <w:sz w:val="22"/>
        </w:rPr>
        <w:t>only</w:t>
      </w:r>
      <w:r>
        <w:rPr>
          <w:spacing w:val="-1"/>
          <w:sz w:val="22"/>
        </w:rPr>
        <w:t> </w:t>
      </w:r>
      <w:r>
        <w:rPr>
          <w:sz w:val="22"/>
        </w:rPr>
        <w:t>when</w:t>
      </w:r>
      <w:r>
        <w:rPr>
          <w:spacing w:val="-2"/>
          <w:sz w:val="22"/>
        </w:rPr>
        <w:t> </w:t>
      </w:r>
      <w:r>
        <w:rPr>
          <w:sz w:val="22"/>
        </w:rPr>
        <w:t>individuals</w:t>
      </w:r>
      <w:r>
        <w:rPr>
          <w:spacing w:val="-1"/>
          <w:sz w:val="22"/>
        </w:rPr>
        <w:t> </w:t>
      </w:r>
      <w:r>
        <w:rPr>
          <w:sz w:val="22"/>
        </w:rPr>
        <w:t>receive</w:t>
      </w:r>
      <w:r>
        <w:rPr>
          <w:spacing w:val="-2"/>
          <w:sz w:val="22"/>
        </w:rPr>
        <w:t> </w:t>
      </w:r>
      <w:r>
        <w:rPr>
          <w:sz w:val="22"/>
        </w:rPr>
        <w:t>justice to overcome unlawful practices and/or abuse by authorities, requiring true empathy and personal investment.</w:t>
      </w:r>
    </w:p>
    <w:p>
      <w:pPr>
        <w:spacing w:before="252"/>
        <w:ind w:left="140" w:right="131" w:firstLine="0"/>
        <w:jc w:val="both"/>
        <w:rPr>
          <w:sz w:val="22"/>
        </w:rPr>
      </w:pPr>
      <w:r>
        <w:rPr>
          <w:sz w:val="22"/>
        </w:rPr>
        <w:t>If I can provide any more information regarding my background, I would be happy to do so.</w:t>
      </w:r>
      <w:r>
        <w:rPr>
          <w:spacing w:val="40"/>
          <w:sz w:val="22"/>
        </w:rPr>
        <w:t> </w:t>
      </w:r>
      <w:r>
        <w:rPr>
          <w:sz w:val="22"/>
        </w:rPr>
        <w:t>Thank you in advance for your consideration, and I look forward to the continued conversation.</w:t>
      </w:r>
    </w:p>
    <w:p>
      <w:pPr>
        <w:pStyle w:val="BodyText"/>
        <w:spacing w:before="127"/>
        <w:rPr>
          <w:sz w:val="22"/>
        </w:rPr>
      </w:pPr>
    </w:p>
    <w:p>
      <w:pPr>
        <w:spacing w:before="0"/>
        <w:ind w:left="140" w:right="0" w:firstLine="0"/>
        <w:jc w:val="left"/>
        <w:rPr>
          <w:sz w:val="22"/>
        </w:rPr>
      </w:pPr>
      <w:r>
        <w:rPr>
          <w:spacing w:val="-2"/>
          <w:sz w:val="22"/>
        </w:rPr>
        <w:t>Sincerely,</w:t>
      </w:r>
    </w:p>
    <w:p>
      <w:pPr>
        <w:pStyle w:val="BodyText"/>
        <w:rPr>
          <w:sz w:val="22"/>
        </w:rPr>
      </w:pPr>
    </w:p>
    <w:p>
      <w:pPr>
        <w:spacing w:before="1"/>
        <w:ind w:left="140" w:right="0" w:firstLine="0"/>
        <w:jc w:val="left"/>
        <w:rPr>
          <w:sz w:val="22"/>
        </w:rPr>
      </w:pPr>
      <w:r>
        <w:rPr>
          <w:sz w:val="22"/>
        </w:rPr>
        <w:t>Jessalyn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Goodman</w:t>
      </w:r>
    </w:p>
    <w:p>
      <w:pPr>
        <w:spacing w:before="17"/>
        <w:ind w:left="140" w:right="0" w:firstLine="0"/>
        <w:jc w:val="left"/>
        <w:rPr>
          <w:sz w:val="18"/>
        </w:rPr>
      </w:pPr>
      <w:r>
        <w:rPr>
          <w:sz w:val="18"/>
        </w:rPr>
        <w:t>Public</w:t>
      </w:r>
      <w:r>
        <w:rPr>
          <w:spacing w:val="-2"/>
          <w:sz w:val="18"/>
        </w:rPr>
        <w:t> </w:t>
      </w:r>
      <w:r>
        <w:rPr>
          <w:sz w:val="18"/>
        </w:rPr>
        <w:t>Safety</w:t>
      </w:r>
      <w:r>
        <w:rPr>
          <w:spacing w:val="-2"/>
          <w:sz w:val="18"/>
        </w:rPr>
        <w:t> Administration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640" w:bottom="280" w:left="580" w:right="580"/>
        </w:sectPr>
      </w:pPr>
    </w:p>
    <w:p>
      <w:pPr>
        <w:spacing w:before="79"/>
        <w:ind w:left="6" w:right="6" w:firstLine="0"/>
        <w:jc w:val="center"/>
        <w:rPr>
          <w:b/>
          <w:sz w:val="28"/>
        </w:rPr>
      </w:pPr>
      <w:r>
        <w:rPr>
          <w:b/>
          <w:sz w:val="28"/>
        </w:rPr>
        <w:t>Jessalyn D.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M. </w:t>
      </w:r>
      <w:r>
        <w:rPr>
          <w:b/>
          <w:spacing w:val="-2"/>
          <w:sz w:val="28"/>
        </w:rPr>
        <w:t>Goodman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438912</wp:posOffset>
                </wp:positionH>
                <wp:positionV relativeFrom="paragraph">
                  <wp:posOffset>162208</wp:posOffset>
                </wp:positionV>
                <wp:extent cx="6896100" cy="635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95846" y="6096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60001pt;margin-top:12.772344pt;width:542.98pt;height:.48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228"/>
        <w:ind w:left="10"/>
      </w:pPr>
      <w:r>
        <w:rPr/>
        <w:t>EXPERIENCED</w:t>
      </w:r>
      <w:r>
        <w:rPr>
          <w:spacing w:val="-7"/>
        </w:rPr>
        <w:t> </w:t>
      </w:r>
      <w:r>
        <w:rPr/>
        <w:t>CRIMINAL</w:t>
      </w:r>
      <w:r>
        <w:rPr>
          <w:spacing w:val="-7"/>
        </w:rPr>
        <w:t> </w:t>
      </w:r>
      <w:r>
        <w:rPr/>
        <w:t>JUSTICE</w:t>
      </w:r>
      <w:r>
        <w:rPr>
          <w:spacing w:val="-6"/>
        </w:rPr>
        <w:t> </w:t>
      </w:r>
      <w:r>
        <w:rPr>
          <w:spacing w:val="-2"/>
        </w:rPr>
        <w:t>PROFESSIONAL</w:t>
      </w:r>
    </w:p>
    <w:p>
      <w:pPr>
        <w:spacing w:before="229"/>
        <w:ind w:left="264" w:right="263" w:hanging="5"/>
        <w:jc w:val="center"/>
        <w:rPr>
          <w:sz w:val="20"/>
        </w:rPr>
      </w:pPr>
      <w:r>
        <w:rPr>
          <w:b/>
          <w:sz w:val="20"/>
        </w:rPr>
        <w:t>Over 13 years of direct case management experience </w:t>
      </w:r>
      <w:r>
        <w:rPr>
          <w:sz w:val="20"/>
        </w:rPr>
        <w:t>spanning initial reporting, investigation, administration, and closure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police</w:t>
      </w:r>
      <w:r>
        <w:rPr>
          <w:spacing w:val="-2"/>
          <w:sz w:val="20"/>
        </w:rPr>
        <w:t> </w:t>
      </w:r>
      <w:r>
        <w:rPr>
          <w:sz w:val="20"/>
        </w:rPr>
        <w:t>misconduct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abuse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neglect</w:t>
      </w:r>
      <w:r>
        <w:rPr>
          <w:spacing w:val="-2"/>
          <w:sz w:val="20"/>
        </w:rPr>
        <w:t> </w:t>
      </w:r>
      <w:r>
        <w:rPr>
          <w:sz w:val="20"/>
        </w:rPr>
        <w:t>reports ...</w:t>
      </w:r>
      <w:r>
        <w:rPr>
          <w:spacing w:val="-4"/>
          <w:sz w:val="20"/>
        </w:rPr>
        <w:t> </w:t>
      </w:r>
      <w:r>
        <w:rPr>
          <w:sz w:val="20"/>
        </w:rPr>
        <w:t>Recognized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roles</w:t>
      </w:r>
      <w:r>
        <w:rPr>
          <w:spacing w:val="-3"/>
          <w:sz w:val="20"/>
        </w:rPr>
        <w:t> </w:t>
      </w:r>
      <w:r>
        <w:rPr>
          <w:sz w:val="20"/>
        </w:rPr>
        <w:t>for </w:t>
      </w:r>
      <w:r>
        <w:rPr>
          <w:b/>
          <w:sz w:val="20"/>
        </w:rPr>
        <w:t>exemplary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b/>
          <w:sz w:val="20"/>
        </w:rPr>
        <w:t>civil rights advocacy </w:t>
      </w:r>
      <w:r>
        <w:rPr>
          <w:sz w:val="20"/>
        </w:rPr>
        <w:t>as well as knowledge of and execution within department guidelines … Respected ability to </w:t>
      </w:r>
      <w:r>
        <w:rPr>
          <w:b/>
          <w:sz w:val="20"/>
        </w:rPr>
        <w:t>prepare/present complex case detail </w:t>
      </w:r>
      <w:r>
        <w:rPr>
          <w:sz w:val="20"/>
        </w:rPr>
        <w:t>to department administrators, law enforcement, and judges … Demonstrated </w:t>
      </w:r>
      <w:r>
        <w:rPr>
          <w:b/>
          <w:sz w:val="20"/>
        </w:rPr>
        <w:t>drive to develop areas of academic and professional interest</w:t>
      </w:r>
      <w:r>
        <w:rPr>
          <w:sz w:val="20"/>
        </w:rPr>
        <w:t>, including foreign languages and linguistics.</w:t>
      </w:r>
    </w:p>
    <w:p>
      <w:pPr>
        <w:pStyle w:val="BodyText"/>
        <w:spacing w:before="2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438912</wp:posOffset>
                </wp:positionH>
                <wp:positionV relativeFrom="paragraph">
                  <wp:posOffset>148157</wp:posOffset>
                </wp:positionV>
                <wp:extent cx="6896100" cy="635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896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 h="6350">
                              <a:moveTo>
                                <a:pt x="68958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95846" y="6096"/>
                              </a:lnTo>
                              <a:lnTo>
                                <a:pt x="68958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560001pt;margin-top:11.665957pt;width:542.98pt;height:.48pt;mso-position-horizontal-relative:page;mso-position-vertical-relative:paragraph;z-index:-15727616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2"/>
        <w:spacing w:before="227"/>
        <w:ind w:left="140"/>
      </w:pPr>
      <w:r>
        <w:rPr>
          <w:color w:val="000000"/>
          <w:spacing w:val="-2"/>
          <w:highlight w:val="cyan"/>
        </w:rPr>
        <w:t>EDUCATION</w:t>
      </w:r>
    </w:p>
    <w:p>
      <w:pPr>
        <w:pStyle w:val="BodyText"/>
        <w:spacing w:before="1"/>
        <w:rPr>
          <w:b/>
        </w:rPr>
      </w:pPr>
    </w:p>
    <w:p>
      <w:pPr>
        <w:tabs>
          <w:tab w:pos="4460" w:val="left" w:leader="none"/>
        </w:tabs>
        <w:spacing w:before="0"/>
        <w:ind w:left="716" w:right="0" w:firstLine="0"/>
        <w:jc w:val="left"/>
        <w:rPr>
          <w:i/>
          <w:sz w:val="20"/>
        </w:rPr>
      </w:pPr>
      <w:r>
        <w:rPr>
          <w:b/>
          <w:sz w:val="20"/>
        </w:rPr>
        <w:t>Cincinnati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State</w:t>
      </w:r>
      <w:r>
        <w:rPr>
          <w:b/>
          <w:spacing w:val="-9"/>
          <w:sz w:val="20"/>
        </w:rPr>
        <w:t> </w:t>
      </w:r>
      <w:r>
        <w:rPr>
          <w:b/>
          <w:spacing w:val="-5"/>
          <w:sz w:val="20"/>
        </w:rPr>
        <w:t>TCC</w:t>
      </w:r>
      <w:r>
        <w:rPr>
          <w:b/>
          <w:sz w:val="20"/>
        </w:rPr>
        <w:tab/>
        <w:t>Associate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Applied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Science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Degree</w:t>
      </w:r>
      <w:r>
        <w:rPr>
          <w:b/>
          <w:spacing w:val="-5"/>
          <w:sz w:val="20"/>
        </w:rPr>
        <w:t> </w:t>
      </w:r>
      <w:r>
        <w:rPr>
          <w:i/>
          <w:sz w:val="20"/>
        </w:rPr>
        <w:t>(In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Progress)</w:t>
      </w:r>
    </w:p>
    <w:p>
      <w:pPr>
        <w:pStyle w:val="BodyText"/>
        <w:tabs>
          <w:tab w:pos="4460" w:val="left" w:leader="none"/>
        </w:tabs>
        <w:spacing w:before="1"/>
        <w:ind w:left="716" w:right="1588"/>
      </w:pPr>
      <w:r>
        <w:rPr/>
        <w:t>3520 Central Parkway</w:t>
        <w:tab/>
        <w:t>Interpreter</w:t>
      </w:r>
      <w:r>
        <w:rPr>
          <w:spacing w:val="-8"/>
        </w:rPr>
        <w:t> </w:t>
      </w:r>
      <w:r>
        <w:rPr/>
        <w:t>Training</w:t>
      </w:r>
      <w:r>
        <w:rPr>
          <w:spacing w:val="-8"/>
        </w:rPr>
        <w:t> </w:t>
      </w:r>
      <w:r>
        <w:rPr/>
        <w:t>Program</w:t>
      </w:r>
      <w:r>
        <w:rPr>
          <w:spacing w:val="-8"/>
        </w:rPr>
        <w:t> </w:t>
      </w:r>
      <w:r>
        <w:rPr/>
        <w:t>in</w:t>
      </w:r>
      <w:r>
        <w:rPr>
          <w:spacing w:val="-6"/>
        </w:rPr>
        <w:t> </w:t>
      </w:r>
      <w:r>
        <w:rPr/>
        <w:t>American</w:t>
      </w:r>
      <w:r>
        <w:rPr>
          <w:spacing w:val="-8"/>
        </w:rPr>
        <w:t> </w:t>
      </w:r>
      <w:r>
        <w:rPr/>
        <w:t>Sign</w:t>
      </w:r>
      <w:r>
        <w:rPr>
          <w:spacing w:val="-8"/>
        </w:rPr>
        <w:t> </w:t>
      </w:r>
      <w:r>
        <w:rPr/>
        <w:t>Language Cincinnati, OH 45223</w:t>
      </w:r>
    </w:p>
    <w:p>
      <w:pPr>
        <w:tabs>
          <w:tab w:pos="4460" w:val="left" w:leader="none"/>
        </w:tabs>
        <w:spacing w:before="229"/>
        <w:ind w:left="716" w:right="1803" w:firstLine="0"/>
        <w:jc w:val="left"/>
        <w:rPr>
          <w:sz w:val="20"/>
        </w:rPr>
      </w:pPr>
      <w:r>
        <w:rPr>
          <w:b/>
          <w:sz w:val="20"/>
        </w:rPr>
        <w:t>University of North Texas</w:t>
        <w:tab/>
        <w:t>Master of Arts – Linguistics </w:t>
      </w:r>
      <w:r>
        <w:rPr>
          <w:i/>
          <w:sz w:val="20"/>
        </w:rPr>
        <w:t>(December 2016)</w:t>
      </w:r>
      <w:r>
        <w:rPr>
          <w:i/>
          <w:sz w:val="20"/>
        </w:rPr>
        <w:t> </w:t>
      </w:r>
      <w:r>
        <w:rPr>
          <w:sz w:val="20"/>
        </w:rPr>
        <w:t>College of Information</w:t>
        <w:tab/>
        <w:t>Certification:</w:t>
      </w:r>
      <w:r>
        <w:rPr>
          <w:spacing w:val="-7"/>
          <w:sz w:val="20"/>
        </w:rPr>
        <w:t> </w:t>
      </w:r>
      <w:r>
        <w:rPr>
          <w:sz w:val="20"/>
        </w:rPr>
        <w:t>Teaching</w:t>
      </w:r>
      <w:r>
        <w:rPr>
          <w:spacing w:val="-7"/>
          <w:sz w:val="20"/>
        </w:rPr>
        <w:t> </w:t>
      </w:r>
      <w:r>
        <w:rPr>
          <w:sz w:val="20"/>
        </w:rPr>
        <w:t>English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z w:val="20"/>
        </w:rPr>
        <w:t>Language Denton, TX 76207</w:t>
      </w:r>
    </w:p>
    <w:p>
      <w:pPr>
        <w:pStyle w:val="BodyText"/>
        <w:spacing w:before="1"/>
      </w:pPr>
    </w:p>
    <w:p>
      <w:pPr>
        <w:pStyle w:val="Heading2"/>
        <w:tabs>
          <w:tab w:pos="4460" w:val="left" w:leader="none"/>
        </w:tabs>
        <w:spacing w:line="229" w:lineRule="exact" w:before="1"/>
        <w:ind w:left="716"/>
        <w:rPr>
          <w:b w:val="0"/>
          <w:i/>
        </w:rPr>
      </w:pPr>
      <w:r>
        <w:rPr/>
        <w:t>University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North</w:t>
      </w:r>
      <w:r>
        <w:rPr>
          <w:spacing w:val="-7"/>
        </w:rPr>
        <w:t> </w:t>
      </w:r>
      <w:r>
        <w:rPr>
          <w:spacing w:val="-4"/>
        </w:rPr>
        <w:t>Texas</w:t>
      </w:r>
      <w:r>
        <w:rPr/>
        <w:tab/>
        <w:t>Bachelor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Science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Criminal</w:t>
      </w:r>
      <w:r>
        <w:rPr>
          <w:spacing w:val="-6"/>
        </w:rPr>
        <w:t> </w:t>
      </w:r>
      <w:r>
        <w:rPr/>
        <w:t>Justice</w:t>
      </w:r>
      <w:r>
        <w:rPr>
          <w:spacing w:val="-6"/>
        </w:rPr>
        <w:t> </w:t>
      </w:r>
      <w:r>
        <w:rPr>
          <w:b w:val="0"/>
          <w:i/>
        </w:rPr>
        <w:t>(June</w:t>
      </w:r>
      <w:r>
        <w:rPr>
          <w:b w:val="0"/>
          <w:i/>
          <w:spacing w:val="-6"/>
        </w:rPr>
        <w:t> </w:t>
      </w:r>
      <w:r>
        <w:rPr>
          <w:b w:val="0"/>
          <w:i/>
          <w:spacing w:val="-2"/>
        </w:rPr>
        <w:t>2009)</w:t>
      </w:r>
    </w:p>
    <w:p>
      <w:pPr>
        <w:pStyle w:val="BodyText"/>
        <w:tabs>
          <w:tab w:pos="4460" w:val="left" w:leader="none"/>
        </w:tabs>
        <w:spacing w:line="229" w:lineRule="exact"/>
        <w:ind w:left="716"/>
      </w:pPr>
      <w:r>
        <w:rPr/>
        <w:t>College</w:t>
      </w:r>
      <w:r>
        <w:rPr>
          <w:spacing w:val="-9"/>
        </w:rPr>
        <w:t> </w:t>
      </w:r>
      <w:r>
        <w:rPr/>
        <w:t>of</w:t>
      </w:r>
      <w:r>
        <w:rPr>
          <w:spacing w:val="-6"/>
        </w:rPr>
        <w:t> </w:t>
      </w:r>
      <w:r>
        <w:rPr/>
        <w:t>Public</w:t>
      </w:r>
      <w:r>
        <w:rPr>
          <w:spacing w:val="-7"/>
        </w:rPr>
        <w:t> </w:t>
      </w:r>
      <w:r>
        <w:rPr>
          <w:spacing w:val="-2"/>
        </w:rPr>
        <w:t>Affairs</w:t>
      </w:r>
      <w:r>
        <w:rPr/>
        <w:tab/>
      </w:r>
      <w:r>
        <w:rPr>
          <w:spacing w:val="-2"/>
        </w:rPr>
        <w:t>Certification:</w:t>
      </w:r>
      <w:r>
        <w:rPr>
          <w:spacing w:val="11"/>
        </w:rPr>
        <w:t> </w:t>
      </w:r>
      <w:r>
        <w:rPr>
          <w:spacing w:val="-2"/>
        </w:rPr>
        <w:t>Criminalistics</w:t>
      </w:r>
    </w:p>
    <w:p>
      <w:pPr>
        <w:pStyle w:val="BodyText"/>
        <w:tabs>
          <w:tab w:pos="4460" w:val="left" w:leader="none"/>
        </w:tabs>
        <w:ind w:left="716"/>
      </w:pPr>
      <w:r>
        <w:rPr/>
        <w:t>Denton,</w:t>
      </w:r>
      <w:r>
        <w:rPr>
          <w:spacing w:val="-5"/>
        </w:rPr>
        <w:t> </w:t>
      </w:r>
      <w:r>
        <w:rPr/>
        <w:t>TX</w:t>
      </w:r>
      <w:r>
        <w:rPr>
          <w:spacing w:val="-5"/>
        </w:rPr>
        <w:t> </w:t>
      </w:r>
      <w:r>
        <w:rPr>
          <w:spacing w:val="-4"/>
        </w:rPr>
        <w:t>76203</w:t>
      </w:r>
      <w:r>
        <w:rPr/>
        <w:tab/>
        <w:t>Minor:</w:t>
      </w:r>
      <w:r>
        <w:rPr>
          <w:spacing w:val="-9"/>
        </w:rPr>
        <w:t> </w:t>
      </w:r>
      <w:r>
        <w:rPr>
          <w:spacing w:val="-2"/>
        </w:rPr>
        <w:t>Russian</w:t>
      </w:r>
    </w:p>
    <w:p>
      <w:pPr>
        <w:pStyle w:val="BodyText"/>
        <w:spacing w:before="1"/>
      </w:pPr>
    </w:p>
    <w:p>
      <w:pPr>
        <w:spacing w:before="0"/>
        <w:ind w:left="716" w:right="0" w:firstLine="0"/>
        <w:jc w:val="left"/>
        <w:rPr>
          <w:sz w:val="20"/>
        </w:rPr>
      </w:pPr>
      <w:r>
        <w:rPr>
          <w:b/>
          <w:color w:val="000000"/>
          <w:sz w:val="20"/>
          <w:highlight w:val="cyan"/>
        </w:rPr>
        <w:t>COMMUNITY</w:t>
      </w:r>
      <w:r>
        <w:rPr>
          <w:b/>
          <w:color w:val="000000"/>
          <w:spacing w:val="-6"/>
          <w:sz w:val="20"/>
          <w:highlight w:val="cyan"/>
        </w:rPr>
        <w:t> </w:t>
      </w:r>
      <w:r>
        <w:rPr>
          <w:b/>
          <w:color w:val="000000"/>
          <w:sz w:val="20"/>
          <w:highlight w:val="cyan"/>
        </w:rPr>
        <w:t>ENGAGEMENT</w:t>
      </w:r>
      <w:r>
        <w:rPr>
          <w:b/>
          <w:color w:val="000000"/>
          <w:spacing w:val="43"/>
          <w:sz w:val="20"/>
        </w:rPr>
        <w:t> </w:t>
      </w:r>
      <w:r>
        <w:rPr>
          <w:color w:val="000000"/>
          <w:sz w:val="20"/>
        </w:rPr>
        <w:t>Internships</w:t>
      </w:r>
      <w:r>
        <w:rPr>
          <w:color w:val="000000"/>
          <w:spacing w:val="-6"/>
          <w:sz w:val="20"/>
        </w:rPr>
        <w:t> </w:t>
      </w:r>
      <w:r>
        <w:rPr>
          <w:color w:val="000000"/>
          <w:sz w:val="20"/>
        </w:rPr>
        <w:t>with</w:t>
      </w:r>
      <w:r>
        <w:rPr>
          <w:color w:val="000000"/>
          <w:spacing w:val="-5"/>
          <w:sz w:val="20"/>
        </w:rPr>
        <w:t> </w:t>
      </w:r>
      <w:r>
        <w:rPr>
          <w:color w:val="000000"/>
          <w:sz w:val="20"/>
        </w:rPr>
        <w:t>the</w:t>
      </w:r>
      <w:r>
        <w:rPr>
          <w:color w:val="000000"/>
          <w:spacing w:val="-6"/>
          <w:sz w:val="20"/>
        </w:rPr>
        <w:t> </w:t>
      </w:r>
      <w:r>
        <w:rPr>
          <w:color w:val="000000"/>
          <w:sz w:val="20"/>
        </w:rPr>
        <w:t>U.S.</w:t>
      </w:r>
      <w:r>
        <w:rPr>
          <w:color w:val="000000"/>
          <w:spacing w:val="-7"/>
          <w:sz w:val="20"/>
        </w:rPr>
        <w:t> </w:t>
      </w:r>
      <w:r>
        <w:rPr>
          <w:color w:val="000000"/>
          <w:sz w:val="20"/>
        </w:rPr>
        <w:t>Marshals</w:t>
      </w:r>
      <w:r>
        <w:rPr>
          <w:color w:val="000000"/>
          <w:spacing w:val="-6"/>
          <w:sz w:val="20"/>
        </w:rPr>
        <w:t> </w:t>
      </w:r>
      <w:r>
        <w:rPr>
          <w:color w:val="000000"/>
          <w:sz w:val="20"/>
        </w:rPr>
        <w:t>office</w:t>
      </w:r>
      <w:r>
        <w:rPr>
          <w:color w:val="000000"/>
          <w:spacing w:val="-6"/>
          <w:sz w:val="20"/>
        </w:rPr>
        <w:t> </w:t>
      </w:r>
      <w:r>
        <w:rPr>
          <w:color w:val="000000"/>
          <w:sz w:val="20"/>
        </w:rPr>
        <w:t>in</w:t>
      </w:r>
      <w:r>
        <w:rPr>
          <w:color w:val="000000"/>
          <w:spacing w:val="-5"/>
          <w:sz w:val="20"/>
        </w:rPr>
        <w:t> </w:t>
      </w:r>
      <w:r>
        <w:rPr>
          <w:color w:val="000000"/>
          <w:sz w:val="20"/>
        </w:rPr>
        <w:t>Dallas,</w:t>
      </w:r>
      <w:r>
        <w:rPr>
          <w:color w:val="000000"/>
          <w:spacing w:val="-7"/>
          <w:sz w:val="20"/>
        </w:rPr>
        <w:t> </w:t>
      </w:r>
      <w:r>
        <w:rPr>
          <w:color w:val="000000"/>
          <w:sz w:val="20"/>
        </w:rPr>
        <w:t>Texas</w:t>
      </w:r>
      <w:r>
        <w:rPr>
          <w:color w:val="000000"/>
          <w:spacing w:val="-6"/>
          <w:sz w:val="20"/>
        </w:rPr>
        <w:t> </w:t>
      </w:r>
      <w:r>
        <w:rPr>
          <w:color w:val="000000"/>
          <w:sz w:val="20"/>
        </w:rPr>
        <w:t>and</w:t>
      </w:r>
      <w:r>
        <w:rPr>
          <w:color w:val="000000"/>
          <w:spacing w:val="-6"/>
          <w:sz w:val="20"/>
        </w:rPr>
        <w:t> </w:t>
      </w:r>
      <w:r>
        <w:rPr>
          <w:color w:val="000000"/>
          <w:sz w:val="20"/>
        </w:rPr>
        <w:t>with</w:t>
      </w:r>
      <w:r>
        <w:rPr>
          <w:color w:val="000000"/>
          <w:spacing w:val="-7"/>
          <w:sz w:val="20"/>
        </w:rPr>
        <w:t> </w:t>
      </w:r>
      <w:r>
        <w:rPr>
          <w:color w:val="000000"/>
          <w:spacing w:val="-5"/>
          <w:sz w:val="20"/>
        </w:rPr>
        <w:t>the</w:t>
      </w:r>
    </w:p>
    <w:p>
      <w:pPr>
        <w:pStyle w:val="BodyText"/>
        <w:ind w:left="716" w:right="748"/>
      </w:pPr>
      <w:r>
        <w:rPr/>
        <w:t>Denton</w:t>
      </w:r>
      <w:r>
        <w:rPr>
          <w:spacing w:val="-5"/>
        </w:rPr>
        <w:t> </w:t>
      </w:r>
      <w:r>
        <w:rPr/>
        <w:t>(Texas)</w:t>
      </w:r>
      <w:r>
        <w:rPr>
          <w:spacing w:val="-4"/>
        </w:rPr>
        <w:t> </w:t>
      </w:r>
      <w:r>
        <w:rPr/>
        <w:t>Police</w:t>
      </w:r>
      <w:r>
        <w:rPr>
          <w:spacing w:val="-3"/>
        </w:rPr>
        <w:t> </w:t>
      </w:r>
      <w:r>
        <w:rPr/>
        <w:t>Department;</w:t>
      </w:r>
      <w:r>
        <w:rPr>
          <w:spacing w:val="-5"/>
        </w:rPr>
        <w:t> </w:t>
      </w:r>
      <w:r>
        <w:rPr/>
        <w:t>volunteer</w:t>
      </w:r>
      <w:r>
        <w:rPr>
          <w:spacing w:val="-4"/>
        </w:rPr>
        <w:t> </w:t>
      </w:r>
      <w:r>
        <w:rPr/>
        <w:t>service</w:t>
      </w:r>
      <w:r>
        <w:rPr>
          <w:spacing w:val="-3"/>
        </w:rPr>
        <w:t> </w:t>
      </w:r>
      <w:r>
        <w:rPr/>
        <w:t>at</w:t>
      </w:r>
      <w:r>
        <w:rPr>
          <w:spacing w:val="-5"/>
        </w:rPr>
        <w:t> </w:t>
      </w:r>
      <w:r>
        <w:rPr/>
        <w:t>Cincinnati</w:t>
      </w:r>
      <w:r>
        <w:rPr>
          <w:spacing w:val="-6"/>
        </w:rPr>
        <w:t> </w:t>
      </w:r>
      <w:r>
        <w:rPr/>
        <w:t>Children’s</w:t>
      </w:r>
      <w:r>
        <w:rPr>
          <w:spacing w:val="-4"/>
        </w:rPr>
        <w:t> </w:t>
      </w:r>
      <w:r>
        <w:rPr/>
        <w:t>Hospital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Cincinnati,</w:t>
      </w:r>
      <w:r>
        <w:rPr>
          <w:spacing w:val="-5"/>
        </w:rPr>
        <w:t> </w:t>
      </w:r>
      <w:r>
        <w:rPr/>
        <w:t>OH</w:t>
      </w:r>
      <w:r>
        <w:rPr>
          <w:spacing w:val="-3"/>
        </w:rPr>
        <w:t> </w:t>
      </w:r>
      <w:r>
        <w:rPr/>
        <w:t>and Driscoll Children’s Hospital in Corpus Christi, Texas; and teaching assistant at the English for Academic Purposes (EAP) workshop series at the University of North Texas, Denton.</w:t>
      </w:r>
    </w:p>
    <w:p>
      <w:pPr>
        <w:pStyle w:val="BodyText"/>
      </w:pPr>
    </w:p>
    <w:p>
      <w:pPr>
        <w:pStyle w:val="Heading2"/>
        <w:ind w:left="140"/>
      </w:pPr>
      <w:r>
        <w:rPr>
          <w:color w:val="000000"/>
          <w:highlight w:val="cyan"/>
        </w:rPr>
        <w:t>WORK</w:t>
      </w:r>
      <w:r>
        <w:rPr>
          <w:color w:val="000000"/>
          <w:spacing w:val="-6"/>
          <w:highlight w:val="cyan"/>
        </w:rPr>
        <w:t> </w:t>
      </w:r>
      <w:r>
        <w:rPr>
          <w:color w:val="000000"/>
          <w:spacing w:val="-2"/>
          <w:highlight w:val="cyan"/>
        </w:rPr>
        <w:t>EXPERIENCE</w:t>
      </w:r>
    </w:p>
    <w:p>
      <w:pPr>
        <w:pStyle w:val="BodyText"/>
        <w:spacing w:before="1"/>
        <w:rPr>
          <w:b/>
        </w:rPr>
      </w:pPr>
    </w:p>
    <w:p>
      <w:pPr>
        <w:tabs>
          <w:tab w:pos="8061" w:val="left" w:leader="none"/>
        </w:tabs>
        <w:spacing w:before="0"/>
        <w:ind w:left="428" w:right="0" w:firstLine="0"/>
        <w:jc w:val="left"/>
        <w:rPr>
          <w:b/>
          <w:sz w:val="20"/>
        </w:rPr>
      </w:pPr>
      <w:r>
        <w:rPr>
          <w:b/>
          <w:sz w:val="20"/>
        </w:rPr>
        <w:t>City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Cincinnati</w:t>
      </w:r>
      <w:r>
        <w:rPr>
          <w:b/>
          <w:sz w:val="20"/>
        </w:rPr>
        <w:tab/>
        <w:t>September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2018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Present</w:t>
      </w:r>
    </w:p>
    <w:p>
      <w:pPr>
        <w:tabs>
          <w:tab w:pos="8061" w:val="left" w:leader="none"/>
        </w:tabs>
        <w:spacing w:line="229" w:lineRule="exact" w:before="0"/>
        <w:ind w:left="428" w:right="0" w:firstLine="0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Complaint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Authority</w:t>
      </w:r>
      <w:r>
        <w:rPr>
          <w:b/>
          <w:sz w:val="20"/>
        </w:rPr>
        <w:tab/>
      </w:r>
      <w:r>
        <w:rPr>
          <w:sz w:val="20"/>
        </w:rPr>
        <w:t>Mon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Fri,</w:t>
      </w:r>
      <w:r>
        <w:rPr>
          <w:spacing w:val="-3"/>
          <w:sz w:val="20"/>
        </w:rPr>
        <w:t> </w:t>
      </w:r>
      <w:r>
        <w:rPr>
          <w:sz w:val="20"/>
        </w:rPr>
        <w:t>40+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hours/week</w:t>
      </w:r>
    </w:p>
    <w:p>
      <w:pPr>
        <w:tabs>
          <w:tab w:pos="8061" w:val="left" w:leader="none"/>
        </w:tabs>
        <w:spacing w:line="229" w:lineRule="exact" w:before="0"/>
        <w:ind w:left="428" w:right="0" w:firstLine="0"/>
        <w:jc w:val="left"/>
        <w:rPr>
          <w:b/>
          <w:sz w:val="20"/>
        </w:rPr>
      </w:pPr>
      <w:r>
        <w:rPr>
          <w:sz w:val="20"/>
        </w:rPr>
        <w:t>805</w:t>
      </w:r>
      <w:r>
        <w:rPr>
          <w:spacing w:val="-6"/>
          <w:sz w:val="20"/>
        </w:rPr>
        <w:t> </w:t>
      </w:r>
      <w:r>
        <w:rPr>
          <w:sz w:val="20"/>
        </w:rPr>
        <w:t>Central</w:t>
      </w:r>
      <w:r>
        <w:rPr>
          <w:spacing w:val="-5"/>
          <w:sz w:val="20"/>
        </w:rPr>
        <w:t> </w:t>
      </w:r>
      <w:r>
        <w:rPr>
          <w:sz w:val="20"/>
        </w:rPr>
        <w:t>Ave,</w:t>
      </w:r>
      <w:r>
        <w:rPr>
          <w:spacing w:val="-4"/>
          <w:sz w:val="20"/>
        </w:rPr>
        <w:t> </w:t>
      </w:r>
      <w:r>
        <w:rPr>
          <w:sz w:val="20"/>
        </w:rPr>
        <w:t>Ste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222</w:t>
      </w:r>
      <w:r>
        <w:rPr>
          <w:sz w:val="20"/>
        </w:rPr>
        <w:tab/>
      </w:r>
      <w:r>
        <w:rPr>
          <w:b/>
          <w:spacing w:val="-2"/>
          <w:sz w:val="20"/>
        </w:rPr>
        <w:t>Investigator</w:t>
      </w:r>
    </w:p>
    <w:p>
      <w:pPr>
        <w:pStyle w:val="BodyText"/>
        <w:spacing w:before="1"/>
        <w:ind w:left="428"/>
      </w:pPr>
      <w:r>
        <w:rPr/>
        <w:t>Cincinnati,</w:t>
      </w:r>
      <w:r>
        <w:rPr>
          <w:spacing w:val="-9"/>
        </w:rPr>
        <w:t> </w:t>
      </w:r>
      <w:r>
        <w:rPr/>
        <w:t>OH</w:t>
      </w:r>
      <w:r>
        <w:rPr>
          <w:spacing w:val="-7"/>
        </w:rPr>
        <w:t> </w:t>
      </w:r>
      <w:r>
        <w:rPr>
          <w:spacing w:val="-4"/>
        </w:rPr>
        <w:t>45202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"/>
        </w:numPr>
        <w:tabs>
          <w:tab w:pos="1148" w:val="left" w:leader="none"/>
        </w:tabs>
        <w:spacing w:line="237" w:lineRule="auto" w:before="0" w:after="0"/>
        <w:ind w:left="1148" w:right="834" w:hanging="360"/>
        <w:jc w:val="left"/>
        <w:rPr>
          <w:sz w:val="20"/>
        </w:rPr>
      </w:pPr>
      <w:r>
        <w:rPr>
          <w:sz w:val="20"/>
        </w:rPr>
        <w:t>Investigates</w:t>
      </w:r>
      <w:r>
        <w:rPr>
          <w:spacing w:val="-4"/>
          <w:sz w:val="20"/>
        </w:rPr>
        <w:t> </w:t>
      </w:r>
      <w:r>
        <w:rPr>
          <w:sz w:val="20"/>
        </w:rPr>
        <w:t>citizen</w:t>
      </w:r>
      <w:r>
        <w:rPr>
          <w:spacing w:val="-6"/>
          <w:sz w:val="20"/>
        </w:rPr>
        <w:t> </w:t>
      </w:r>
      <w:r>
        <w:rPr>
          <w:sz w:val="20"/>
        </w:rPr>
        <w:t>complaints</w:t>
      </w:r>
      <w:r>
        <w:rPr>
          <w:spacing w:val="-4"/>
          <w:sz w:val="20"/>
        </w:rPr>
        <w:t> </w:t>
      </w:r>
      <w:r>
        <w:rPr>
          <w:sz w:val="20"/>
        </w:rPr>
        <w:t>alleging</w:t>
      </w:r>
      <w:r>
        <w:rPr>
          <w:spacing w:val="-5"/>
          <w:sz w:val="20"/>
        </w:rPr>
        <w:t> </w:t>
      </w:r>
      <w:r>
        <w:rPr>
          <w:sz w:val="20"/>
        </w:rPr>
        <w:t>significant</w:t>
      </w:r>
      <w:r>
        <w:rPr>
          <w:spacing w:val="-3"/>
          <w:sz w:val="20"/>
        </w:rPr>
        <w:t> </w:t>
      </w:r>
      <w:r>
        <w:rPr>
          <w:sz w:val="20"/>
        </w:rPr>
        <w:t>intervention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excessive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Cincinnati</w:t>
      </w:r>
      <w:r>
        <w:rPr>
          <w:spacing w:val="-6"/>
          <w:sz w:val="20"/>
        </w:rPr>
        <w:t> </w:t>
      </w:r>
      <w:r>
        <w:rPr>
          <w:sz w:val="20"/>
        </w:rPr>
        <w:t>Police Department officers, including improper use of firearms, unreasonable searches and seizures, and discrimination to promote transparency between CPD and their community</w:t>
      </w:r>
    </w:p>
    <w:p>
      <w:pPr>
        <w:pStyle w:val="ListParagraph"/>
        <w:numPr>
          <w:ilvl w:val="0"/>
          <w:numId w:val="2"/>
        </w:numPr>
        <w:tabs>
          <w:tab w:pos="1148" w:val="left" w:leader="none"/>
        </w:tabs>
        <w:spacing w:line="245" w:lineRule="exact" w:before="4" w:after="0"/>
        <w:ind w:left="1148" w:right="0" w:hanging="360"/>
        <w:jc w:val="left"/>
        <w:rPr>
          <w:sz w:val="20"/>
        </w:rPr>
      </w:pPr>
      <w:r>
        <w:rPr>
          <w:sz w:val="20"/>
        </w:rPr>
        <w:t>Completed</w:t>
      </w:r>
      <w:r>
        <w:rPr>
          <w:spacing w:val="-9"/>
          <w:sz w:val="20"/>
        </w:rPr>
        <w:t> </w:t>
      </w:r>
      <w:r>
        <w:rPr>
          <w:sz w:val="20"/>
        </w:rPr>
        <w:t>over</w:t>
      </w:r>
      <w:r>
        <w:rPr>
          <w:spacing w:val="-8"/>
          <w:sz w:val="20"/>
        </w:rPr>
        <w:t> </w:t>
      </w:r>
      <w:r>
        <w:rPr>
          <w:sz w:val="20"/>
        </w:rPr>
        <w:t>100</w:t>
      </w:r>
      <w:r>
        <w:rPr>
          <w:spacing w:val="-9"/>
          <w:sz w:val="20"/>
        </w:rPr>
        <w:t> </w:t>
      </w:r>
      <w:r>
        <w:rPr>
          <w:sz w:val="20"/>
        </w:rPr>
        <w:t>investigation</w:t>
      </w:r>
      <w:r>
        <w:rPr>
          <w:spacing w:val="-9"/>
          <w:sz w:val="20"/>
        </w:rPr>
        <w:t> </w:t>
      </w:r>
      <w:r>
        <w:rPr>
          <w:sz w:val="20"/>
        </w:rPr>
        <w:t>reports</w:t>
      </w:r>
      <w:r>
        <w:rPr>
          <w:spacing w:val="-9"/>
          <w:sz w:val="20"/>
        </w:rPr>
        <w:t> </w:t>
      </w:r>
      <w:r>
        <w:rPr>
          <w:sz w:val="20"/>
        </w:rPr>
        <w:t>into</w:t>
      </w:r>
      <w:r>
        <w:rPr>
          <w:spacing w:val="-8"/>
          <w:sz w:val="20"/>
        </w:rPr>
        <w:t> </w:t>
      </w:r>
      <w:r>
        <w:rPr>
          <w:sz w:val="20"/>
        </w:rPr>
        <w:t>alleged</w:t>
      </w:r>
      <w:r>
        <w:rPr>
          <w:spacing w:val="-8"/>
          <w:sz w:val="20"/>
        </w:rPr>
        <w:t> </w:t>
      </w:r>
      <w:r>
        <w:rPr>
          <w:sz w:val="20"/>
        </w:rPr>
        <w:t>misconduct</w:t>
      </w:r>
      <w:r>
        <w:rPr>
          <w:spacing w:val="-9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police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officers.</w:t>
      </w:r>
    </w:p>
    <w:p>
      <w:pPr>
        <w:pStyle w:val="ListParagraph"/>
        <w:numPr>
          <w:ilvl w:val="0"/>
          <w:numId w:val="2"/>
        </w:numPr>
        <w:tabs>
          <w:tab w:pos="1148" w:val="left" w:leader="none"/>
        </w:tabs>
        <w:spacing w:line="235" w:lineRule="auto" w:before="4" w:after="0"/>
        <w:ind w:left="1148" w:right="1294" w:hanging="360"/>
        <w:jc w:val="left"/>
        <w:rPr>
          <w:sz w:val="20"/>
        </w:rPr>
      </w:pPr>
      <w:r>
        <w:rPr>
          <w:sz w:val="20"/>
        </w:rPr>
        <w:t>Interviews</w:t>
      </w:r>
      <w:r>
        <w:rPr>
          <w:spacing w:val="-4"/>
          <w:sz w:val="20"/>
        </w:rPr>
        <w:t> </w:t>
      </w:r>
      <w:r>
        <w:rPr>
          <w:sz w:val="20"/>
        </w:rPr>
        <w:t>complainants,</w:t>
      </w:r>
      <w:r>
        <w:rPr>
          <w:spacing w:val="-5"/>
          <w:sz w:val="20"/>
        </w:rPr>
        <w:t> </w:t>
      </w:r>
      <w:r>
        <w:rPr>
          <w:sz w:val="20"/>
        </w:rPr>
        <w:t>witnesses,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investigatory</w:t>
      </w:r>
      <w:r>
        <w:rPr>
          <w:spacing w:val="-4"/>
          <w:sz w:val="20"/>
        </w:rPr>
        <w:t> </w:t>
      </w:r>
      <w:r>
        <w:rPr>
          <w:sz w:val="20"/>
        </w:rPr>
        <w:t>targets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relevant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reviews applicable video footage, photographs, and government records for evidentiary value.</w:t>
      </w:r>
    </w:p>
    <w:p>
      <w:pPr>
        <w:pStyle w:val="ListParagraph"/>
        <w:numPr>
          <w:ilvl w:val="0"/>
          <w:numId w:val="2"/>
        </w:numPr>
        <w:tabs>
          <w:tab w:pos="1148" w:val="left" w:leader="none"/>
        </w:tabs>
        <w:spacing w:line="237" w:lineRule="auto" w:before="5" w:after="0"/>
        <w:ind w:left="1148" w:right="700" w:hanging="360"/>
        <w:jc w:val="left"/>
        <w:rPr>
          <w:sz w:val="20"/>
        </w:rPr>
      </w:pPr>
      <w:r>
        <w:rPr>
          <w:sz w:val="20"/>
        </w:rPr>
        <w:t>Generates</w:t>
      </w:r>
      <w:r>
        <w:rPr>
          <w:spacing w:val="-5"/>
          <w:sz w:val="20"/>
        </w:rPr>
        <w:t> </w:t>
      </w:r>
      <w:r>
        <w:rPr>
          <w:sz w:val="20"/>
        </w:rPr>
        <w:t>comprehensive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analytical</w:t>
      </w:r>
      <w:r>
        <w:rPr>
          <w:spacing w:val="-7"/>
          <w:sz w:val="20"/>
        </w:rPr>
        <w:t> </w:t>
      </w:r>
      <w:r>
        <w:rPr>
          <w:sz w:val="20"/>
        </w:rPr>
        <w:t>reports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evidence</w:t>
      </w:r>
      <w:r>
        <w:rPr>
          <w:spacing w:val="-6"/>
          <w:sz w:val="20"/>
        </w:rPr>
        <w:t> </w:t>
      </w:r>
      <w:r>
        <w:rPr>
          <w:sz w:val="20"/>
        </w:rPr>
        <w:t>supporting</w:t>
      </w:r>
      <w:r>
        <w:rPr>
          <w:spacing w:val="-7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disproving</w:t>
      </w:r>
      <w:r>
        <w:rPr>
          <w:spacing w:val="-5"/>
          <w:sz w:val="20"/>
        </w:rPr>
        <w:t> </w:t>
      </w:r>
      <w:r>
        <w:rPr>
          <w:sz w:val="20"/>
        </w:rPr>
        <w:t>allegations</w:t>
      </w:r>
      <w:r>
        <w:rPr>
          <w:spacing w:val="-5"/>
          <w:sz w:val="20"/>
        </w:rPr>
        <w:t> </w:t>
      </w:r>
      <w:r>
        <w:rPr>
          <w:sz w:val="20"/>
        </w:rPr>
        <w:t>in accordance with established policies and procedures; recommends corrective action as needed for departmental policies and/or individual officers.</w:t>
      </w:r>
    </w:p>
    <w:p>
      <w:pPr>
        <w:pStyle w:val="ListParagraph"/>
        <w:numPr>
          <w:ilvl w:val="1"/>
          <w:numId w:val="2"/>
        </w:numPr>
        <w:tabs>
          <w:tab w:pos="1868" w:val="left" w:leader="none"/>
        </w:tabs>
        <w:spacing w:line="223" w:lineRule="auto" w:before="15" w:after="0"/>
        <w:ind w:left="1868" w:right="557" w:hanging="36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date,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investigation</w:t>
      </w:r>
      <w:r>
        <w:rPr>
          <w:spacing w:val="-5"/>
          <w:sz w:val="20"/>
        </w:rPr>
        <w:t> </w:t>
      </w:r>
      <w:r>
        <w:rPr>
          <w:sz w:val="20"/>
        </w:rPr>
        <w:t>findings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recommendations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approved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Manager after review by CCA Board Review.</w:t>
      </w:r>
    </w:p>
    <w:p>
      <w:pPr>
        <w:pStyle w:val="ListParagraph"/>
        <w:numPr>
          <w:ilvl w:val="0"/>
          <w:numId w:val="2"/>
        </w:numPr>
        <w:tabs>
          <w:tab w:pos="1148" w:val="left" w:leader="none"/>
        </w:tabs>
        <w:spacing w:line="235" w:lineRule="auto" w:before="8" w:after="0"/>
        <w:ind w:left="1148" w:right="794" w:hanging="360"/>
        <w:jc w:val="left"/>
        <w:rPr>
          <w:sz w:val="20"/>
        </w:rPr>
      </w:pPr>
      <w:r>
        <w:rPr>
          <w:sz w:val="20"/>
        </w:rPr>
        <w:t>Provides</w:t>
      </w:r>
      <w:r>
        <w:rPr>
          <w:spacing w:val="-3"/>
          <w:sz w:val="20"/>
        </w:rPr>
        <w:t> </w:t>
      </w:r>
      <w:r>
        <w:rPr>
          <w:sz w:val="20"/>
        </w:rPr>
        <w:t>24/7</w:t>
      </w:r>
      <w:r>
        <w:rPr>
          <w:spacing w:val="-4"/>
          <w:sz w:val="20"/>
        </w:rPr>
        <w:t> </w:t>
      </w:r>
      <w:r>
        <w:rPr>
          <w:sz w:val="20"/>
        </w:rPr>
        <w:t>emergency</w:t>
      </w:r>
      <w:r>
        <w:rPr>
          <w:spacing w:val="-3"/>
          <w:sz w:val="20"/>
        </w:rPr>
        <w:t> </w:t>
      </w:r>
      <w:r>
        <w:rPr>
          <w:sz w:val="20"/>
        </w:rPr>
        <w:t>response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emerging</w:t>
      </w:r>
      <w:r>
        <w:rPr>
          <w:spacing w:val="-5"/>
          <w:sz w:val="20"/>
        </w:rPr>
        <w:t> </w:t>
      </w:r>
      <w:r>
        <w:rPr>
          <w:sz w:val="20"/>
        </w:rPr>
        <w:t>significant</w:t>
      </w:r>
      <w:r>
        <w:rPr>
          <w:spacing w:val="-4"/>
          <w:sz w:val="20"/>
        </w:rPr>
        <w:t> </w:t>
      </w:r>
      <w:r>
        <w:rPr>
          <w:sz w:val="20"/>
        </w:rPr>
        <w:t>situations,</w:t>
      </w:r>
      <w:r>
        <w:rPr>
          <w:spacing w:val="-2"/>
          <w:sz w:val="20"/>
        </w:rPr>
        <w:t> </w:t>
      </w:r>
      <w:r>
        <w:rPr>
          <w:sz w:val="20"/>
        </w:rPr>
        <w:t>including</w:t>
      </w:r>
      <w:r>
        <w:rPr>
          <w:spacing w:val="-5"/>
          <w:sz w:val="20"/>
        </w:rPr>
        <w:t> </w:t>
      </w:r>
      <w:r>
        <w:rPr>
          <w:sz w:val="20"/>
        </w:rPr>
        <w:t>shots</w:t>
      </w:r>
      <w:r>
        <w:rPr>
          <w:spacing w:val="-3"/>
          <w:sz w:val="20"/>
        </w:rPr>
        <w:t> </w:t>
      </w:r>
      <w:r>
        <w:rPr>
          <w:sz w:val="20"/>
        </w:rPr>
        <w:t>fired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death</w:t>
      </w:r>
      <w:r>
        <w:rPr>
          <w:spacing w:val="-2"/>
          <w:sz w:val="20"/>
        </w:rPr>
        <w:t> </w:t>
      </w:r>
      <w:r>
        <w:rPr>
          <w:sz w:val="20"/>
        </w:rPr>
        <w:t>in custody reports.</w:t>
      </w:r>
    </w:p>
    <w:p>
      <w:pPr>
        <w:pStyle w:val="ListParagraph"/>
        <w:numPr>
          <w:ilvl w:val="0"/>
          <w:numId w:val="2"/>
        </w:numPr>
        <w:tabs>
          <w:tab w:pos="1148" w:val="left" w:leader="none"/>
        </w:tabs>
        <w:spacing w:line="237" w:lineRule="auto" w:before="5" w:after="0"/>
        <w:ind w:left="1148" w:right="569" w:hanging="360"/>
        <w:jc w:val="left"/>
        <w:rPr>
          <w:sz w:val="20"/>
        </w:rPr>
      </w:pPr>
      <w:r>
        <w:rPr>
          <w:sz w:val="20"/>
        </w:rPr>
        <w:t>Initiates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office-directed</w:t>
      </w:r>
      <w:r>
        <w:rPr>
          <w:spacing w:val="-3"/>
          <w:sz w:val="20"/>
        </w:rPr>
        <w:t> </w:t>
      </w:r>
      <w:r>
        <w:rPr>
          <w:sz w:val="20"/>
        </w:rPr>
        <w:t>programs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CPD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4"/>
          <w:sz w:val="20"/>
        </w:rPr>
        <w:t> </w:t>
      </w:r>
      <w:r>
        <w:rPr>
          <w:sz w:val="20"/>
        </w:rPr>
        <w:t>regarding</w:t>
      </w:r>
      <w:r>
        <w:rPr>
          <w:spacing w:val="-6"/>
          <w:sz w:val="20"/>
        </w:rPr>
        <w:t> </w:t>
      </w:r>
      <w:r>
        <w:rPr>
          <w:sz w:val="20"/>
        </w:rPr>
        <w:t>minor</w:t>
      </w:r>
      <w:r>
        <w:rPr>
          <w:spacing w:val="-5"/>
          <w:sz w:val="20"/>
        </w:rPr>
        <w:t> </w:t>
      </w:r>
      <w:r>
        <w:rPr>
          <w:sz w:val="20"/>
        </w:rPr>
        <w:t>police</w:t>
      </w:r>
      <w:r>
        <w:rPr>
          <w:spacing w:val="-3"/>
          <w:sz w:val="20"/>
        </w:rPr>
        <w:t> </w:t>
      </w:r>
      <w:r>
        <w:rPr>
          <w:sz w:val="20"/>
        </w:rPr>
        <w:t>interventions to promote communication and community trust.</w:t>
      </w:r>
      <w:r>
        <w:rPr>
          <w:spacing w:val="40"/>
          <w:sz w:val="20"/>
        </w:rPr>
        <w:t> </w:t>
      </w:r>
      <w:r>
        <w:rPr>
          <w:sz w:val="20"/>
        </w:rPr>
        <w:t>Recommended new office procedures to reduce caseload backlog for investigators to become more productive and efficient within the office</w:t>
      </w:r>
    </w:p>
    <w:p>
      <w:pPr>
        <w:pStyle w:val="ListParagraph"/>
        <w:numPr>
          <w:ilvl w:val="0"/>
          <w:numId w:val="2"/>
        </w:numPr>
        <w:tabs>
          <w:tab w:pos="1148" w:val="left" w:leader="none"/>
        </w:tabs>
        <w:spacing w:line="235" w:lineRule="auto" w:before="8" w:after="0"/>
        <w:ind w:left="1148" w:right="646" w:hanging="360"/>
        <w:jc w:val="left"/>
        <w:rPr>
          <w:sz w:val="20"/>
        </w:rPr>
      </w:pPr>
      <w:r>
        <w:rPr>
          <w:sz w:val="20"/>
        </w:rPr>
        <w:t>Appointed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Department</w:t>
      </w:r>
      <w:r>
        <w:rPr>
          <w:spacing w:val="-5"/>
          <w:sz w:val="20"/>
        </w:rPr>
        <w:t> </w:t>
      </w:r>
      <w:r>
        <w:rPr>
          <w:sz w:val="20"/>
        </w:rPr>
        <w:t>ADA</w:t>
      </w:r>
      <w:r>
        <w:rPr>
          <w:spacing w:val="-5"/>
          <w:sz w:val="20"/>
        </w:rPr>
        <w:t> </w:t>
      </w:r>
      <w:r>
        <w:rPr>
          <w:sz w:val="20"/>
        </w:rPr>
        <w:t>(Americans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Disabilities)</w:t>
      </w:r>
      <w:r>
        <w:rPr>
          <w:spacing w:val="-4"/>
          <w:sz w:val="20"/>
        </w:rPr>
        <w:t> </w:t>
      </w:r>
      <w:r>
        <w:rPr>
          <w:sz w:val="20"/>
        </w:rPr>
        <w:t>liaison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ensure</w:t>
      </w:r>
      <w:r>
        <w:rPr>
          <w:spacing w:val="-5"/>
          <w:sz w:val="20"/>
        </w:rPr>
        <w:t> </w:t>
      </w:r>
      <w:r>
        <w:rPr>
          <w:sz w:val="20"/>
        </w:rPr>
        <w:t>agency</w:t>
      </w:r>
      <w:r>
        <w:rPr>
          <w:spacing w:val="-4"/>
          <w:sz w:val="20"/>
        </w:rPr>
        <w:t> </w:t>
      </w:r>
      <w:r>
        <w:rPr>
          <w:sz w:val="20"/>
        </w:rPr>
        <w:t>compliance</w:t>
      </w:r>
      <w:r>
        <w:rPr>
          <w:spacing w:val="-3"/>
          <w:sz w:val="20"/>
        </w:rPr>
        <w:t> </w:t>
      </w:r>
      <w:r>
        <w:rPr>
          <w:sz w:val="20"/>
        </w:rPr>
        <w:t>and office accessibility.</w:t>
      </w:r>
    </w:p>
    <w:p>
      <w:pPr>
        <w:pStyle w:val="ListParagraph"/>
        <w:numPr>
          <w:ilvl w:val="0"/>
          <w:numId w:val="2"/>
        </w:numPr>
        <w:tabs>
          <w:tab w:pos="1148" w:val="left" w:leader="none"/>
        </w:tabs>
        <w:spacing w:line="235" w:lineRule="auto" w:before="7" w:after="0"/>
        <w:ind w:left="1148" w:right="975" w:hanging="360"/>
        <w:jc w:val="left"/>
        <w:rPr>
          <w:sz w:val="20"/>
        </w:rPr>
      </w:pPr>
      <w:r>
        <w:rPr>
          <w:sz w:val="20"/>
        </w:rPr>
        <w:t>Contributed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Mediation</w:t>
      </w:r>
      <w:r>
        <w:rPr>
          <w:spacing w:val="-4"/>
          <w:sz w:val="20"/>
        </w:rPr>
        <w:t> </w:t>
      </w:r>
      <w:r>
        <w:rPr>
          <w:sz w:val="20"/>
        </w:rPr>
        <w:t>focus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revamp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Cincinnati</w:t>
      </w:r>
      <w:r>
        <w:rPr>
          <w:spacing w:val="-4"/>
          <w:sz w:val="20"/>
        </w:rPr>
        <w:t> </w:t>
      </w:r>
      <w:r>
        <w:rPr>
          <w:sz w:val="20"/>
        </w:rPr>
        <w:t>Police</w:t>
      </w:r>
      <w:r>
        <w:rPr>
          <w:spacing w:val="-3"/>
          <w:sz w:val="20"/>
        </w:rPr>
        <w:t> </w:t>
      </w:r>
      <w:r>
        <w:rPr>
          <w:sz w:val="20"/>
        </w:rPr>
        <w:t>Department’s</w:t>
      </w:r>
      <w:r>
        <w:rPr>
          <w:spacing w:val="-4"/>
          <w:sz w:val="20"/>
        </w:rPr>
        <w:t> </w:t>
      </w:r>
      <w:r>
        <w:rPr>
          <w:sz w:val="20"/>
        </w:rPr>
        <w:t>Citizen</w:t>
      </w:r>
      <w:r>
        <w:rPr>
          <w:spacing w:val="-4"/>
          <w:sz w:val="20"/>
        </w:rPr>
        <w:t> </w:t>
      </w:r>
      <w:r>
        <w:rPr>
          <w:sz w:val="20"/>
        </w:rPr>
        <w:t>Complaint Resolution Process to ensure neutrality and facilitate productive community communication.</w:t>
      </w:r>
    </w:p>
    <w:p>
      <w:pPr>
        <w:spacing w:after="0" w:line="235" w:lineRule="auto"/>
        <w:jc w:val="left"/>
        <w:rPr>
          <w:sz w:val="20"/>
        </w:rPr>
        <w:sectPr>
          <w:footerReference w:type="default" r:id="rId5"/>
          <w:pgSz w:w="12240" w:h="15840"/>
          <w:pgMar w:header="0" w:footer="1005" w:top="640" w:bottom="1200" w:left="580" w:right="58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1148" w:val="left" w:leader="none"/>
        </w:tabs>
        <w:spacing w:line="235" w:lineRule="auto" w:before="84" w:after="0"/>
        <w:ind w:left="1148" w:right="889" w:hanging="360"/>
        <w:jc w:val="left"/>
        <w:rPr>
          <w:sz w:val="20"/>
        </w:rPr>
      </w:pPr>
      <w:r>
        <w:rPr>
          <w:sz w:val="20"/>
        </w:rPr>
        <w:t>Assigned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agency</w:t>
      </w:r>
      <w:r>
        <w:rPr>
          <w:spacing w:val="-1"/>
          <w:sz w:val="20"/>
        </w:rPr>
        <w:t> </w:t>
      </w:r>
      <w:r>
        <w:rPr>
          <w:sz w:val="20"/>
        </w:rPr>
        <w:t>Data</w:t>
      </w:r>
      <w:r>
        <w:rPr>
          <w:spacing w:val="-5"/>
          <w:sz w:val="20"/>
        </w:rPr>
        <w:t> </w:t>
      </w:r>
      <w:r>
        <w:rPr>
          <w:sz w:val="20"/>
        </w:rPr>
        <w:t>Analytic</w:t>
      </w:r>
      <w:r>
        <w:rPr>
          <w:spacing w:val="-3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determine</w:t>
      </w:r>
      <w:r>
        <w:rPr>
          <w:spacing w:val="-6"/>
          <w:sz w:val="20"/>
        </w:rPr>
        <w:t> </w:t>
      </w:r>
      <w:r>
        <w:rPr>
          <w:sz w:val="20"/>
        </w:rPr>
        <w:t>statistical</w:t>
      </w:r>
      <w:r>
        <w:rPr>
          <w:spacing w:val="-6"/>
          <w:sz w:val="20"/>
        </w:rPr>
        <w:t> </w:t>
      </w:r>
      <w:r>
        <w:rPr>
          <w:sz w:val="20"/>
        </w:rPr>
        <w:t>accuracy</w:t>
      </w:r>
      <w:r>
        <w:rPr>
          <w:spacing w:val="-4"/>
          <w:sz w:val="20"/>
        </w:rPr>
        <w:t> </w:t>
      </w:r>
      <w:r>
        <w:rPr>
          <w:sz w:val="20"/>
        </w:rPr>
        <w:t>regarding</w:t>
      </w:r>
      <w:r>
        <w:rPr>
          <w:spacing w:val="-4"/>
          <w:sz w:val="20"/>
        </w:rPr>
        <w:t> </w:t>
      </w:r>
      <w:r>
        <w:rPr>
          <w:sz w:val="20"/>
        </w:rPr>
        <w:t>CCA</w:t>
      </w:r>
      <w:r>
        <w:rPr>
          <w:spacing w:val="-3"/>
          <w:sz w:val="20"/>
        </w:rPr>
        <w:t> </w:t>
      </w:r>
      <w:r>
        <w:rPr>
          <w:sz w:val="20"/>
        </w:rPr>
        <w:t>computer processing and provide accurate data for annual reports.</w:t>
      </w:r>
    </w:p>
    <w:p>
      <w:pPr>
        <w:pStyle w:val="ListParagraph"/>
        <w:numPr>
          <w:ilvl w:val="0"/>
          <w:numId w:val="2"/>
        </w:numPr>
        <w:tabs>
          <w:tab w:pos="1148" w:val="left" w:leader="none"/>
        </w:tabs>
        <w:spacing w:line="240" w:lineRule="auto" w:before="4" w:after="0"/>
        <w:ind w:left="1148" w:right="0" w:hanging="360"/>
        <w:jc w:val="left"/>
        <w:rPr>
          <w:sz w:val="20"/>
        </w:rPr>
      </w:pPr>
      <w:r>
        <w:rPr>
          <w:sz w:val="20"/>
        </w:rPr>
        <w:t>Awarded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agency’s</w:t>
      </w:r>
      <w:r>
        <w:rPr>
          <w:spacing w:val="-5"/>
          <w:sz w:val="20"/>
        </w:rPr>
        <w:t> </w:t>
      </w:r>
      <w:r>
        <w:rPr>
          <w:sz w:val="20"/>
        </w:rPr>
        <w:t>2022</w:t>
      </w:r>
      <w:r>
        <w:rPr>
          <w:spacing w:val="-7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Cincinnati</w:t>
      </w:r>
      <w:r>
        <w:rPr>
          <w:spacing w:val="-8"/>
          <w:sz w:val="20"/>
        </w:rPr>
        <w:t> </w:t>
      </w:r>
      <w:r>
        <w:rPr>
          <w:sz w:val="20"/>
        </w:rPr>
        <w:t>“Excellence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Service.”</w:t>
      </w:r>
    </w:p>
    <w:p>
      <w:pPr>
        <w:pStyle w:val="Heading2"/>
        <w:tabs>
          <w:tab w:pos="7672" w:val="left" w:leader="none"/>
        </w:tabs>
        <w:spacing w:before="227"/>
      </w:pPr>
      <w:r>
        <w:rPr/>
        <w:t>Texas</w:t>
      </w:r>
      <w:r>
        <w:rPr>
          <w:spacing w:val="-9"/>
        </w:rPr>
        <w:t> </w:t>
      </w:r>
      <w:r>
        <w:rPr/>
        <w:t>Department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Family</w:t>
      </w:r>
      <w:r>
        <w:rPr>
          <w:spacing w:val="-10"/>
        </w:rPr>
        <w:t> </w:t>
      </w:r>
      <w:r>
        <w:rPr/>
        <w:t>and</w:t>
      </w:r>
      <w:r>
        <w:rPr>
          <w:spacing w:val="-6"/>
        </w:rPr>
        <w:t> </w:t>
      </w:r>
      <w:r>
        <w:rPr/>
        <w:t>Protective</w:t>
      </w:r>
      <w:r>
        <w:rPr>
          <w:spacing w:val="-8"/>
        </w:rPr>
        <w:t> </w:t>
      </w:r>
      <w:r>
        <w:rPr>
          <w:spacing w:val="-2"/>
        </w:rPr>
        <w:t>Services</w:t>
      </w:r>
      <w:r>
        <w:rPr/>
        <w:tab/>
        <w:t>October</w:t>
      </w:r>
      <w:r>
        <w:rPr>
          <w:spacing w:val="-5"/>
        </w:rPr>
        <w:t> </w:t>
      </w:r>
      <w:r>
        <w:rPr/>
        <w:t>2014</w:t>
      </w:r>
      <w:r>
        <w:rPr>
          <w:spacing w:val="-3"/>
        </w:rPr>
        <w:t> </w:t>
      </w:r>
      <w:r>
        <w:rPr/>
        <w:t>–</w:t>
      </w:r>
      <w:r>
        <w:rPr>
          <w:spacing w:val="-5"/>
        </w:rPr>
        <w:t> </w:t>
      </w:r>
      <w:r>
        <w:rPr/>
        <w:t>August</w:t>
      </w:r>
      <w:r>
        <w:rPr>
          <w:spacing w:val="-5"/>
        </w:rPr>
        <w:t> </w:t>
      </w:r>
      <w:r>
        <w:rPr>
          <w:spacing w:val="-4"/>
        </w:rPr>
        <w:t>2018</w:t>
      </w:r>
    </w:p>
    <w:p>
      <w:pPr>
        <w:tabs>
          <w:tab w:pos="7672" w:val="left" w:leader="none"/>
        </w:tabs>
        <w:spacing w:before="0"/>
        <w:ind w:left="428" w:right="0" w:firstLine="0"/>
        <w:jc w:val="left"/>
        <w:rPr>
          <w:sz w:val="20"/>
        </w:rPr>
      </w:pPr>
      <w:r>
        <w:rPr>
          <w:b/>
          <w:sz w:val="20"/>
        </w:rPr>
        <w:t>Statewide</w:t>
      </w:r>
      <w:r>
        <w:rPr>
          <w:b/>
          <w:spacing w:val="-13"/>
          <w:sz w:val="20"/>
        </w:rPr>
        <w:t> </w:t>
      </w:r>
      <w:r>
        <w:rPr>
          <w:b/>
          <w:spacing w:val="-2"/>
          <w:sz w:val="20"/>
        </w:rPr>
        <w:t>Intake</w:t>
      </w:r>
      <w:r>
        <w:rPr>
          <w:b/>
          <w:sz w:val="20"/>
        </w:rPr>
        <w:tab/>
      </w:r>
      <w:r>
        <w:rPr>
          <w:sz w:val="20"/>
        </w:rPr>
        <w:t>Thurs</w:t>
      </w:r>
      <w:r>
        <w:rPr>
          <w:spacing w:val="-4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Sun,</w:t>
      </w:r>
      <w:r>
        <w:rPr>
          <w:spacing w:val="-3"/>
          <w:sz w:val="20"/>
        </w:rPr>
        <w:t> </w:t>
      </w:r>
      <w:r>
        <w:rPr>
          <w:sz w:val="20"/>
        </w:rPr>
        <w:t>40+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hours/week</w:t>
      </w:r>
    </w:p>
    <w:p>
      <w:pPr>
        <w:tabs>
          <w:tab w:pos="7674" w:val="left" w:leader="none"/>
        </w:tabs>
        <w:spacing w:before="1"/>
        <w:ind w:left="428" w:right="0" w:firstLine="0"/>
        <w:jc w:val="left"/>
        <w:rPr>
          <w:b/>
          <w:sz w:val="20"/>
        </w:rPr>
      </w:pPr>
      <w:r>
        <w:rPr>
          <w:sz w:val="20"/>
        </w:rPr>
        <w:t>Austin,</w:t>
      </w:r>
      <w:r>
        <w:rPr>
          <w:spacing w:val="-7"/>
          <w:sz w:val="20"/>
        </w:rPr>
        <w:t> </w:t>
      </w:r>
      <w:r>
        <w:rPr>
          <w:sz w:val="20"/>
        </w:rPr>
        <w:t>TX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78754</w:t>
      </w:r>
      <w:r>
        <w:rPr>
          <w:sz w:val="20"/>
        </w:rPr>
        <w:tab/>
      </w:r>
      <w:r>
        <w:rPr>
          <w:b/>
          <w:sz w:val="20"/>
        </w:rPr>
        <w:t>PSIS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-7"/>
          <w:sz w:val="20"/>
        </w:rPr>
        <w:t> </w:t>
      </w:r>
      <w:r>
        <w:rPr>
          <w:b/>
          <w:spacing w:val="-10"/>
          <w:sz w:val="20"/>
        </w:rPr>
        <w:t>V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37" w:lineRule="auto" w:before="0" w:after="0"/>
        <w:ind w:left="1220" w:right="815" w:hanging="360"/>
        <w:jc w:val="left"/>
        <w:rPr>
          <w:sz w:val="20"/>
        </w:rPr>
      </w:pPr>
      <w:r>
        <w:rPr>
          <w:sz w:val="20"/>
        </w:rPr>
        <w:t>Advised staff of 50 intake specialists on the proper assessment and documentation of possible abuse and</w:t>
      </w:r>
      <w:r>
        <w:rPr>
          <w:spacing w:val="-2"/>
          <w:sz w:val="20"/>
        </w:rPr>
        <w:t> </w:t>
      </w:r>
      <w:r>
        <w:rPr>
          <w:sz w:val="20"/>
        </w:rPr>
        <w:t>neglect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vulnerable</w:t>
      </w:r>
      <w:r>
        <w:rPr>
          <w:spacing w:val="-2"/>
          <w:sz w:val="20"/>
        </w:rPr>
        <w:t> </w:t>
      </w:r>
      <w:r>
        <w:rPr>
          <w:sz w:val="20"/>
        </w:rPr>
        <w:t>adults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children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law,</w:t>
      </w:r>
      <w:r>
        <w:rPr>
          <w:spacing w:val="-2"/>
          <w:sz w:val="20"/>
        </w:rPr>
        <w:t> </w:t>
      </w:r>
      <w:r>
        <w:rPr>
          <w:sz w:val="20"/>
        </w:rPr>
        <w:t>policy,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guidelines.</w:t>
      </w:r>
      <w:r>
        <w:rPr>
          <w:spacing w:val="40"/>
          <w:sz w:val="20"/>
        </w:rPr>
        <w:t> </w:t>
      </w:r>
      <w:r>
        <w:rPr>
          <w:sz w:val="20"/>
        </w:rPr>
        <w:t>Content is ultimately processed by jurisdiction, allegation, and priority.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35" w:lineRule="auto" w:before="8" w:after="0"/>
        <w:ind w:left="1220" w:right="1393" w:hanging="360"/>
        <w:jc w:val="left"/>
        <w:rPr>
          <w:sz w:val="20"/>
        </w:rPr>
      </w:pPr>
      <w:r>
        <w:rPr>
          <w:sz w:val="20"/>
        </w:rPr>
        <w:t>Directed</w:t>
      </w:r>
      <w:r>
        <w:rPr>
          <w:spacing w:val="-4"/>
          <w:sz w:val="20"/>
        </w:rPr>
        <w:t> </w:t>
      </w:r>
      <w:r>
        <w:rPr>
          <w:sz w:val="20"/>
        </w:rPr>
        <w:t>floor-wide</w:t>
      </w:r>
      <w:r>
        <w:rPr>
          <w:spacing w:val="-5"/>
          <w:sz w:val="20"/>
        </w:rPr>
        <w:t> </w:t>
      </w:r>
      <w:r>
        <w:rPr>
          <w:sz w:val="20"/>
        </w:rPr>
        <w:t>workforce</w:t>
      </w:r>
      <w:r>
        <w:rPr>
          <w:spacing w:val="-5"/>
          <w:sz w:val="20"/>
        </w:rPr>
        <w:t> </w:t>
      </w:r>
      <w:r>
        <w:rPr>
          <w:sz w:val="20"/>
        </w:rPr>
        <w:t>management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consumer</w:t>
      </w:r>
      <w:r>
        <w:rPr>
          <w:spacing w:val="-5"/>
          <w:sz w:val="20"/>
        </w:rPr>
        <w:t> </w:t>
      </w:r>
      <w:r>
        <w:rPr>
          <w:sz w:val="20"/>
        </w:rPr>
        <w:t>need,</w:t>
      </w:r>
      <w:r>
        <w:rPr>
          <w:spacing w:val="-5"/>
          <w:sz w:val="20"/>
        </w:rPr>
        <w:t> </w:t>
      </w:r>
      <w:r>
        <w:rPr>
          <w:sz w:val="20"/>
        </w:rPr>
        <w:t>community</w:t>
      </w:r>
      <w:r>
        <w:rPr>
          <w:spacing w:val="-4"/>
          <w:sz w:val="20"/>
        </w:rPr>
        <w:t> </w:t>
      </w:r>
      <w:r>
        <w:rPr>
          <w:sz w:val="20"/>
        </w:rPr>
        <w:t>requests,</w:t>
      </w:r>
      <w:r>
        <w:rPr>
          <w:spacing w:val="-5"/>
          <w:sz w:val="20"/>
        </w:rPr>
        <w:t> </w:t>
      </w:r>
      <w:r>
        <w:rPr>
          <w:sz w:val="20"/>
        </w:rPr>
        <w:t>and available resources as opportunities arise.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35" w:lineRule="auto" w:before="7" w:after="0"/>
        <w:ind w:left="1220" w:right="1237" w:hanging="360"/>
        <w:jc w:val="left"/>
        <w:rPr>
          <w:sz w:val="20"/>
        </w:rPr>
      </w:pPr>
      <w:r>
        <w:rPr>
          <w:sz w:val="20"/>
        </w:rPr>
        <w:t>Evaluated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provided</w:t>
      </w:r>
      <w:r>
        <w:rPr>
          <w:spacing w:val="-5"/>
          <w:sz w:val="20"/>
        </w:rPr>
        <w:t> </w:t>
      </w:r>
      <w:r>
        <w:rPr>
          <w:sz w:val="20"/>
        </w:rPr>
        <w:t>1:1</w:t>
      </w:r>
      <w:r>
        <w:rPr>
          <w:spacing w:val="-3"/>
          <w:sz w:val="20"/>
        </w:rPr>
        <w:t> </w:t>
      </w:r>
      <w:r>
        <w:rPr>
          <w:sz w:val="20"/>
        </w:rPr>
        <w:t>feedback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worker</w:t>
      </w:r>
      <w:r>
        <w:rPr>
          <w:spacing w:val="-5"/>
          <w:sz w:val="20"/>
        </w:rPr>
        <w:t> </w:t>
      </w:r>
      <w:r>
        <w:rPr>
          <w:sz w:val="20"/>
        </w:rPr>
        <w:t>performance</w:t>
      </w:r>
      <w:r>
        <w:rPr>
          <w:spacing w:val="-3"/>
          <w:sz w:val="20"/>
        </w:rPr>
        <w:t> </w:t>
      </w:r>
      <w:r>
        <w:rPr>
          <w:sz w:val="20"/>
        </w:rPr>
        <w:t>measured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standards related to policy interpretation and agency procedures.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40" w:lineRule="auto" w:before="3" w:after="0"/>
        <w:ind w:left="1220" w:right="1184" w:hanging="360"/>
        <w:jc w:val="both"/>
        <w:rPr>
          <w:sz w:val="20"/>
        </w:rPr>
      </w:pPr>
      <w:r>
        <w:rPr>
          <w:sz w:val="20"/>
        </w:rPr>
        <w:t>Conducted</w:t>
      </w:r>
      <w:r>
        <w:rPr>
          <w:spacing w:val="-1"/>
          <w:sz w:val="20"/>
        </w:rPr>
        <w:t> </w:t>
      </w:r>
      <w:r>
        <w:rPr>
          <w:sz w:val="20"/>
        </w:rPr>
        <w:t>special</w:t>
      </w:r>
      <w:r>
        <w:rPr>
          <w:spacing w:val="-2"/>
          <w:sz w:val="20"/>
        </w:rPr>
        <w:t> </w:t>
      </w:r>
      <w:r>
        <w:rPr>
          <w:sz w:val="20"/>
        </w:rPr>
        <w:t>projects in program</w:t>
      </w:r>
      <w:r>
        <w:rPr>
          <w:spacing w:val="-1"/>
          <w:sz w:val="20"/>
        </w:rPr>
        <w:t> </w:t>
      </w:r>
      <w:r>
        <w:rPr>
          <w:sz w:val="20"/>
        </w:rPr>
        <w:t>improvement groups related to mentoring new</w:t>
      </w:r>
      <w:r>
        <w:rPr>
          <w:spacing w:val="-1"/>
          <w:sz w:val="20"/>
        </w:rPr>
        <w:t> </w:t>
      </w:r>
      <w:r>
        <w:rPr>
          <w:sz w:val="20"/>
        </w:rPr>
        <w:t>employees, employee</w:t>
      </w:r>
      <w:r>
        <w:rPr>
          <w:spacing w:val="-3"/>
          <w:sz w:val="20"/>
        </w:rPr>
        <w:t> </w:t>
      </w:r>
      <w:r>
        <w:rPr>
          <w:sz w:val="20"/>
        </w:rPr>
        <w:t>wellness/retention,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improving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obtained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reports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children</w:t>
      </w:r>
      <w:r>
        <w:rPr>
          <w:spacing w:val="-4"/>
          <w:sz w:val="20"/>
        </w:rPr>
        <w:t> </w:t>
      </w:r>
      <w:r>
        <w:rPr>
          <w:sz w:val="20"/>
        </w:rPr>
        <w:t>in residential facilities.</w:t>
      </w:r>
    </w:p>
    <w:p>
      <w:pPr>
        <w:pStyle w:val="Heading2"/>
        <w:tabs>
          <w:tab w:pos="7396" w:val="left" w:leader="none"/>
        </w:tabs>
        <w:spacing w:before="229"/>
      </w:pPr>
      <w:r>
        <w:rPr/>
        <w:t>Texas</w:t>
      </w:r>
      <w:r>
        <w:rPr>
          <w:spacing w:val="-9"/>
        </w:rPr>
        <w:t> </w:t>
      </w:r>
      <w:r>
        <w:rPr/>
        <w:t>Department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Family</w:t>
      </w:r>
      <w:r>
        <w:rPr>
          <w:spacing w:val="-10"/>
        </w:rPr>
        <w:t> </w:t>
      </w:r>
      <w:r>
        <w:rPr/>
        <w:t>and</w:t>
      </w:r>
      <w:r>
        <w:rPr>
          <w:spacing w:val="-6"/>
        </w:rPr>
        <w:t> </w:t>
      </w:r>
      <w:r>
        <w:rPr/>
        <w:t>Protective</w:t>
      </w:r>
      <w:r>
        <w:rPr>
          <w:spacing w:val="-8"/>
        </w:rPr>
        <w:t> </w:t>
      </w:r>
      <w:r>
        <w:rPr>
          <w:spacing w:val="-2"/>
        </w:rPr>
        <w:t>Services</w:t>
      </w:r>
      <w:r>
        <w:rPr/>
        <w:tab/>
        <w:t>November</w:t>
      </w:r>
      <w:r>
        <w:rPr>
          <w:spacing w:val="-6"/>
        </w:rPr>
        <w:t> </w:t>
      </w:r>
      <w:r>
        <w:rPr/>
        <w:t>2012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October</w:t>
      </w:r>
      <w:r>
        <w:rPr>
          <w:spacing w:val="-7"/>
        </w:rPr>
        <w:t> </w:t>
      </w:r>
      <w:r>
        <w:rPr>
          <w:spacing w:val="-4"/>
        </w:rPr>
        <w:t>2014</w:t>
      </w:r>
    </w:p>
    <w:p>
      <w:pPr>
        <w:tabs>
          <w:tab w:pos="7396" w:val="left" w:leader="none"/>
        </w:tabs>
        <w:spacing w:before="0"/>
        <w:ind w:left="428" w:right="0" w:firstLine="0"/>
        <w:jc w:val="left"/>
        <w:rPr>
          <w:sz w:val="20"/>
        </w:rPr>
      </w:pPr>
      <w:r>
        <w:rPr>
          <w:b/>
          <w:sz w:val="20"/>
        </w:rPr>
        <w:t>Child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Protective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Services</w:t>
      </w:r>
      <w:r>
        <w:rPr>
          <w:b/>
          <w:sz w:val="20"/>
        </w:rPr>
        <w:tab/>
      </w:r>
      <w:r>
        <w:rPr>
          <w:sz w:val="20"/>
        </w:rPr>
        <w:t>Mon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Fri,</w:t>
      </w:r>
      <w:r>
        <w:rPr>
          <w:spacing w:val="-2"/>
          <w:sz w:val="20"/>
        </w:rPr>
        <w:t> </w:t>
      </w:r>
      <w:r>
        <w:rPr>
          <w:sz w:val="20"/>
        </w:rPr>
        <w:t>50+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hours/week</w:t>
      </w:r>
    </w:p>
    <w:p>
      <w:pPr>
        <w:tabs>
          <w:tab w:pos="7396" w:val="left" w:leader="none"/>
        </w:tabs>
        <w:spacing w:before="0"/>
        <w:ind w:left="428" w:right="0" w:firstLine="0"/>
        <w:jc w:val="left"/>
        <w:rPr>
          <w:b/>
          <w:sz w:val="20"/>
        </w:rPr>
      </w:pPr>
      <w:r>
        <w:rPr>
          <w:sz w:val="20"/>
        </w:rPr>
        <w:t>Beeville,</w:t>
      </w:r>
      <w:r>
        <w:rPr>
          <w:spacing w:val="-7"/>
          <w:sz w:val="20"/>
        </w:rPr>
        <w:t> </w:t>
      </w:r>
      <w:r>
        <w:rPr>
          <w:sz w:val="20"/>
        </w:rPr>
        <w:t>TX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78102</w:t>
      </w:r>
      <w:r>
        <w:rPr>
          <w:sz w:val="20"/>
        </w:rPr>
        <w:tab/>
      </w:r>
      <w:r>
        <w:rPr>
          <w:b/>
          <w:sz w:val="20"/>
        </w:rPr>
        <w:t>Investigations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Supervisor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37" w:lineRule="auto" w:before="0" w:after="0"/>
        <w:ind w:left="1220" w:right="826" w:hanging="360"/>
        <w:jc w:val="left"/>
        <w:rPr>
          <w:sz w:val="20"/>
        </w:rPr>
      </w:pPr>
      <w:r>
        <w:rPr>
          <w:sz w:val="20"/>
        </w:rPr>
        <w:t>Supervised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six</w:t>
      </w:r>
      <w:r>
        <w:rPr>
          <w:spacing w:val="-3"/>
          <w:sz w:val="20"/>
        </w:rPr>
        <w:t> </w:t>
      </w:r>
      <w:r>
        <w:rPr>
          <w:sz w:val="20"/>
        </w:rPr>
        <w:t>investigators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one</w:t>
      </w:r>
      <w:r>
        <w:rPr>
          <w:spacing w:val="-2"/>
          <w:sz w:val="20"/>
        </w:rPr>
        <w:t> </w:t>
      </w:r>
      <w:r>
        <w:rPr>
          <w:sz w:val="20"/>
        </w:rPr>
        <w:t>caseworker</w:t>
      </w:r>
      <w:r>
        <w:rPr>
          <w:spacing w:val="-4"/>
          <w:sz w:val="20"/>
        </w:rPr>
        <w:t> </w:t>
      </w:r>
      <w:r>
        <w:rPr>
          <w:sz w:val="20"/>
        </w:rPr>
        <w:t>assistant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ensure</w:t>
      </w:r>
      <w:r>
        <w:rPr>
          <w:spacing w:val="-4"/>
          <w:sz w:val="20"/>
        </w:rPr>
        <w:t> </w:t>
      </w:r>
      <w:r>
        <w:rPr>
          <w:sz w:val="20"/>
        </w:rPr>
        <w:t>diligent</w:t>
      </w:r>
      <w:r>
        <w:rPr>
          <w:spacing w:val="-4"/>
          <w:sz w:val="20"/>
        </w:rPr>
        <w:t> </w:t>
      </w:r>
      <w:r>
        <w:rPr>
          <w:sz w:val="20"/>
        </w:rPr>
        <w:t>investigation</w:t>
      </w:r>
      <w:r>
        <w:rPr>
          <w:spacing w:val="-3"/>
          <w:sz w:val="20"/>
        </w:rPr>
        <w:t> </w:t>
      </w:r>
      <w:r>
        <w:rPr>
          <w:sz w:val="20"/>
        </w:rPr>
        <w:t>of literally hundreds of possible child abuse incidents over a four-county area; this supervision extended to additional investigators and counties as workloads demanded.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35" w:lineRule="auto" w:before="7" w:after="0"/>
        <w:ind w:left="1220" w:right="1095" w:hanging="360"/>
        <w:jc w:val="left"/>
        <w:rPr>
          <w:sz w:val="20"/>
        </w:rPr>
      </w:pPr>
      <w:r>
        <w:rPr>
          <w:sz w:val="20"/>
        </w:rPr>
        <w:t>Reviewed</w:t>
      </w:r>
      <w:r>
        <w:rPr>
          <w:spacing w:val="-5"/>
          <w:sz w:val="20"/>
        </w:rPr>
        <w:t> </w:t>
      </w:r>
      <w:r>
        <w:rPr>
          <w:sz w:val="20"/>
        </w:rPr>
        <w:t>active</w:t>
      </w:r>
      <w:r>
        <w:rPr>
          <w:spacing w:val="-4"/>
          <w:sz w:val="20"/>
        </w:rPr>
        <w:t> </w:t>
      </w:r>
      <w:r>
        <w:rPr>
          <w:sz w:val="20"/>
        </w:rPr>
        <w:t>investigations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ensure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policy</w:t>
      </w:r>
      <w:r>
        <w:rPr>
          <w:spacing w:val="-3"/>
          <w:sz w:val="20"/>
        </w:rPr>
        <w:t> </w:t>
      </w:r>
      <w:r>
        <w:rPr>
          <w:sz w:val="20"/>
        </w:rPr>
        <w:t>enforcement</w:t>
      </w:r>
      <w:r>
        <w:rPr>
          <w:spacing w:val="-4"/>
          <w:sz w:val="20"/>
        </w:rPr>
        <w:t> </w:t>
      </w:r>
      <w:r>
        <w:rPr>
          <w:sz w:val="20"/>
        </w:rPr>
        <w:t>was</w:t>
      </w:r>
      <w:r>
        <w:rPr>
          <w:spacing w:val="-3"/>
          <w:sz w:val="20"/>
        </w:rPr>
        <w:t> </w:t>
      </w:r>
      <w:r>
        <w:rPr>
          <w:sz w:val="20"/>
        </w:rPr>
        <w:t>followed,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as provided direction and guidance related to decisions involving child safety.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37" w:lineRule="auto" w:before="6" w:after="0"/>
        <w:ind w:left="1220" w:right="861" w:hanging="360"/>
        <w:jc w:val="left"/>
        <w:rPr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> </w:t>
      </w:r>
      <w:r>
        <w:rPr>
          <w:sz w:val="20"/>
        </w:rPr>
        <w:t>effective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relationships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liaison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Child</w:t>
      </w:r>
      <w:r>
        <w:rPr>
          <w:spacing w:val="-3"/>
          <w:sz w:val="20"/>
        </w:rPr>
        <w:t> </w:t>
      </w:r>
      <w:r>
        <w:rPr>
          <w:sz w:val="20"/>
        </w:rPr>
        <w:t>Protective</w:t>
      </w:r>
      <w:r>
        <w:rPr>
          <w:spacing w:val="-3"/>
          <w:sz w:val="20"/>
        </w:rPr>
        <w:t> </w:t>
      </w:r>
      <w:r>
        <w:rPr>
          <w:sz w:val="20"/>
        </w:rPr>
        <w:t>Services</w:t>
      </w:r>
      <w:r>
        <w:rPr>
          <w:spacing w:val="-4"/>
          <w:sz w:val="20"/>
        </w:rPr>
        <w:t> </w:t>
      </w:r>
      <w:r>
        <w:rPr>
          <w:sz w:val="20"/>
        </w:rPr>
        <w:t>staff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law enforcement officials, judicial officials, legal resources, medical professionals, and other community resources in four-county area of assignment.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40" w:lineRule="auto" w:before="3" w:after="0"/>
        <w:ind w:left="1220" w:right="0" w:hanging="360"/>
        <w:jc w:val="left"/>
        <w:rPr>
          <w:sz w:val="20"/>
        </w:rPr>
      </w:pPr>
      <w:r>
        <w:rPr>
          <w:sz w:val="20"/>
        </w:rPr>
        <w:t>Prepared</w:t>
      </w:r>
      <w:r>
        <w:rPr>
          <w:spacing w:val="-9"/>
          <w:sz w:val="20"/>
        </w:rPr>
        <w:t> </w:t>
      </w:r>
      <w:r>
        <w:rPr>
          <w:sz w:val="20"/>
        </w:rPr>
        <w:t>court-related</w:t>
      </w:r>
      <w:r>
        <w:rPr>
          <w:spacing w:val="-8"/>
          <w:sz w:val="20"/>
        </w:rPr>
        <w:t> </w:t>
      </w:r>
      <w:r>
        <w:rPr>
          <w:sz w:val="20"/>
        </w:rPr>
        <w:t>documents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testified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court</w:t>
      </w:r>
      <w:r>
        <w:rPr>
          <w:spacing w:val="-8"/>
          <w:sz w:val="20"/>
        </w:rPr>
        <w:t> </w:t>
      </w:r>
      <w:r>
        <w:rPr>
          <w:sz w:val="20"/>
        </w:rPr>
        <w:t>cases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necessary.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35" w:lineRule="auto" w:before="4" w:after="0"/>
        <w:ind w:left="1220" w:right="799" w:hanging="360"/>
        <w:jc w:val="left"/>
        <w:rPr>
          <w:sz w:val="20"/>
        </w:rPr>
      </w:pPr>
      <w:r>
        <w:rPr>
          <w:sz w:val="20"/>
        </w:rPr>
        <w:t>Built</w:t>
      </w:r>
      <w:r>
        <w:rPr>
          <w:spacing w:val="-2"/>
          <w:sz w:val="20"/>
        </w:rPr>
        <w:t> </w:t>
      </w:r>
      <w:r>
        <w:rPr>
          <w:sz w:val="20"/>
        </w:rPr>
        <w:t>unit</w:t>
      </w:r>
      <w:r>
        <w:rPr>
          <w:spacing w:val="-4"/>
          <w:sz w:val="20"/>
        </w:rPr>
        <w:t> </w:t>
      </w:r>
      <w:r>
        <w:rPr>
          <w:sz w:val="20"/>
        </w:rPr>
        <w:t>cohesion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understanding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current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updated</w:t>
      </w:r>
      <w:r>
        <w:rPr>
          <w:spacing w:val="-5"/>
          <w:sz w:val="20"/>
        </w:rPr>
        <w:t> </w:t>
      </w:r>
      <w:r>
        <w:rPr>
          <w:sz w:val="20"/>
        </w:rPr>
        <w:t>policies</w:t>
      </w:r>
      <w:r>
        <w:rPr>
          <w:spacing w:val="-3"/>
          <w:sz w:val="20"/>
        </w:rPr>
        <w:t> </w:t>
      </w:r>
      <w:r>
        <w:rPr>
          <w:sz w:val="20"/>
        </w:rPr>
        <w:t>via</w:t>
      </w:r>
      <w:r>
        <w:rPr>
          <w:spacing w:val="-4"/>
          <w:sz w:val="20"/>
        </w:rPr>
        <w:t> </w:t>
      </w:r>
      <w:r>
        <w:rPr>
          <w:sz w:val="20"/>
        </w:rPr>
        <w:t>self-created</w:t>
      </w:r>
      <w:r>
        <w:rPr>
          <w:spacing w:val="-3"/>
          <w:sz w:val="20"/>
        </w:rPr>
        <w:t> </w:t>
      </w:r>
      <w:r>
        <w:rPr>
          <w:sz w:val="20"/>
        </w:rPr>
        <w:t>training</w:t>
      </w:r>
      <w:r>
        <w:rPr>
          <w:spacing w:val="-4"/>
          <w:sz w:val="20"/>
        </w:rPr>
        <w:t> </w:t>
      </w:r>
      <w:r>
        <w:rPr>
          <w:sz w:val="20"/>
        </w:rPr>
        <w:t>modules and presentations.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35" w:lineRule="auto" w:before="7" w:after="0"/>
        <w:ind w:left="1220" w:right="1065" w:hanging="360"/>
        <w:jc w:val="left"/>
        <w:rPr>
          <w:sz w:val="20"/>
        </w:rPr>
      </w:pPr>
      <w:r>
        <w:rPr>
          <w:sz w:val="20"/>
        </w:rPr>
        <w:t>Participated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on-call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2"/>
          <w:sz w:val="20"/>
        </w:rPr>
        <w:t> </w:t>
      </w:r>
      <w:r>
        <w:rPr>
          <w:sz w:val="20"/>
        </w:rPr>
        <w:t>rotation</w:t>
      </w:r>
      <w:r>
        <w:rPr>
          <w:spacing w:val="-5"/>
          <w:sz w:val="20"/>
        </w:rPr>
        <w:t> </w:t>
      </w:r>
      <w:r>
        <w:rPr>
          <w:sz w:val="20"/>
        </w:rPr>
        <w:t>schedule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provide</w:t>
      </w:r>
      <w:r>
        <w:rPr>
          <w:spacing w:val="-5"/>
          <w:sz w:val="20"/>
        </w:rPr>
        <w:t> </w:t>
      </w:r>
      <w:r>
        <w:rPr>
          <w:sz w:val="20"/>
        </w:rPr>
        <w:t>supervision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workers</w:t>
      </w:r>
      <w:r>
        <w:rPr>
          <w:spacing w:val="-2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high- priority investigations that occurred beyond normal working hours.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35" w:lineRule="auto" w:before="8" w:after="0"/>
        <w:ind w:left="1220" w:right="1158" w:hanging="360"/>
        <w:jc w:val="left"/>
        <w:rPr>
          <w:sz w:val="20"/>
        </w:rPr>
      </w:pPr>
      <w:r>
        <w:rPr>
          <w:sz w:val="20"/>
        </w:rPr>
        <w:t>Conducted</w:t>
      </w:r>
      <w:r>
        <w:rPr>
          <w:spacing w:val="-5"/>
          <w:sz w:val="20"/>
        </w:rPr>
        <w:t> </w:t>
      </w:r>
      <w:r>
        <w:rPr>
          <w:sz w:val="20"/>
        </w:rPr>
        <w:t>monthly</w:t>
      </w:r>
      <w:r>
        <w:rPr>
          <w:spacing w:val="-3"/>
          <w:sz w:val="20"/>
        </w:rPr>
        <w:t> </w:t>
      </w:r>
      <w:r>
        <w:rPr>
          <w:sz w:val="20"/>
        </w:rPr>
        <w:t>performance</w:t>
      </w:r>
      <w:r>
        <w:rPr>
          <w:spacing w:val="-6"/>
          <w:sz w:val="20"/>
        </w:rPr>
        <w:t> </w:t>
      </w:r>
      <w:r>
        <w:rPr>
          <w:sz w:val="20"/>
        </w:rPr>
        <w:t>reviews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evaluate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improve</w:t>
      </w:r>
      <w:r>
        <w:rPr>
          <w:spacing w:val="-6"/>
          <w:sz w:val="20"/>
        </w:rPr>
        <w:t> </w:t>
      </w:r>
      <w:r>
        <w:rPr>
          <w:sz w:val="20"/>
        </w:rPr>
        <w:t>individual</w:t>
      </w:r>
      <w:r>
        <w:rPr>
          <w:spacing w:val="-5"/>
          <w:sz w:val="20"/>
        </w:rPr>
        <w:t> </w:t>
      </w:r>
      <w:r>
        <w:rPr>
          <w:sz w:val="20"/>
        </w:rPr>
        <w:t>worker</w:t>
      </w:r>
      <w:r>
        <w:rPr>
          <w:spacing w:val="-6"/>
          <w:sz w:val="20"/>
        </w:rPr>
        <w:t> </w:t>
      </w:r>
      <w:r>
        <w:rPr>
          <w:sz w:val="20"/>
        </w:rPr>
        <w:t>performances, resulting in positive performance management and discipline when necessary.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40" w:lineRule="auto" w:before="3" w:after="0"/>
        <w:ind w:left="1220" w:right="0" w:hanging="360"/>
        <w:jc w:val="left"/>
        <w:rPr>
          <w:sz w:val="20"/>
        </w:rPr>
      </w:pPr>
      <w:r>
        <w:rPr>
          <w:sz w:val="20"/>
        </w:rPr>
        <w:t>Promoted</w:t>
      </w:r>
      <w:r>
        <w:rPr>
          <w:spacing w:val="-8"/>
          <w:sz w:val="20"/>
        </w:rPr>
        <w:t> </w:t>
      </w:r>
      <w:r>
        <w:rPr>
          <w:sz w:val="20"/>
        </w:rPr>
        <w:t>appropriate</w:t>
      </w:r>
      <w:r>
        <w:rPr>
          <w:spacing w:val="-9"/>
          <w:sz w:val="20"/>
        </w:rPr>
        <w:t> </w:t>
      </w:r>
      <w:r>
        <w:rPr>
          <w:sz w:val="20"/>
        </w:rPr>
        <w:t>respect</w:t>
      </w:r>
      <w:r>
        <w:rPr>
          <w:spacing w:val="-8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cultural</w:t>
      </w:r>
      <w:r>
        <w:rPr>
          <w:spacing w:val="-7"/>
          <w:sz w:val="20"/>
        </w:rPr>
        <w:t> </w:t>
      </w:r>
      <w:r>
        <w:rPr>
          <w:sz w:val="20"/>
        </w:rPr>
        <w:t>diversity</w:t>
      </w:r>
      <w:r>
        <w:rPr>
          <w:spacing w:val="-7"/>
          <w:sz w:val="20"/>
        </w:rPr>
        <w:t> </w:t>
      </w:r>
      <w:r>
        <w:rPr>
          <w:sz w:val="20"/>
        </w:rPr>
        <w:t>among</w:t>
      </w:r>
      <w:r>
        <w:rPr>
          <w:spacing w:val="-8"/>
          <w:sz w:val="20"/>
        </w:rPr>
        <w:t> </w:t>
      </w:r>
      <w:r>
        <w:rPr>
          <w:sz w:val="20"/>
        </w:rPr>
        <w:t>workers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work-related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contacts.</w:t>
      </w:r>
    </w:p>
    <w:p>
      <w:pPr>
        <w:pStyle w:val="Heading2"/>
        <w:tabs>
          <w:tab w:pos="7617" w:val="left" w:leader="none"/>
        </w:tabs>
        <w:spacing w:before="227"/>
        <w:ind w:left="716" w:right="748" w:hanging="577"/>
        <w:rPr>
          <w:b w:val="0"/>
        </w:rPr>
      </w:pPr>
      <w:r>
        <w:rPr/>
        <w:t>Texas Department of Family and Protective Services</w:t>
        <w:tab/>
        <w:t>January</w:t>
      </w:r>
      <w:r>
        <w:rPr>
          <w:spacing w:val="-9"/>
        </w:rPr>
        <w:t> </w:t>
      </w:r>
      <w:r>
        <w:rPr/>
        <w:t>2010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October</w:t>
      </w:r>
      <w:r>
        <w:rPr>
          <w:spacing w:val="-11"/>
        </w:rPr>
        <w:t> </w:t>
      </w:r>
      <w:r>
        <w:rPr/>
        <w:t>2012 Child Protective Services</w:t>
        <w:tab/>
      </w:r>
      <w:r>
        <w:rPr>
          <w:spacing w:val="-53"/>
        </w:rPr>
        <w:t> </w:t>
      </w:r>
      <w:r>
        <w:rPr>
          <w:b w:val="0"/>
        </w:rPr>
        <w:t>Mon – Fri, 50+ hours/week</w:t>
      </w:r>
    </w:p>
    <w:p>
      <w:pPr>
        <w:tabs>
          <w:tab w:pos="7617" w:val="left" w:leader="none"/>
        </w:tabs>
        <w:spacing w:before="1"/>
        <w:ind w:left="716" w:right="0" w:firstLine="0"/>
        <w:jc w:val="left"/>
        <w:rPr>
          <w:b/>
          <w:sz w:val="20"/>
        </w:rPr>
      </w:pPr>
      <w:r>
        <w:rPr>
          <w:sz w:val="20"/>
        </w:rPr>
        <w:t>Beeville,</w:t>
      </w:r>
      <w:r>
        <w:rPr>
          <w:spacing w:val="-7"/>
          <w:sz w:val="20"/>
        </w:rPr>
        <w:t> </w:t>
      </w:r>
      <w:r>
        <w:rPr>
          <w:sz w:val="20"/>
        </w:rPr>
        <w:t>TX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78102</w:t>
      </w:r>
      <w:r>
        <w:rPr>
          <w:sz w:val="20"/>
        </w:rPr>
        <w:tab/>
      </w:r>
      <w:r>
        <w:rPr>
          <w:b/>
          <w:spacing w:val="-2"/>
          <w:sz w:val="20"/>
        </w:rPr>
        <w:t>Investigator</w:t>
      </w:r>
      <w:r>
        <w:rPr>
          <w:b/>
          <w:spacing w:val="9"/>
          <w:sz w:val="20"/>
        </w:rPr>
        <w:t> </w:t>
      </w:r>
      <w:r>
        <w:rPr>
          <w:b/>
          <w:spacing w:val="-5"/>
          <w:sz w:val="20"/>
        </w:rPr>
        <w:t>III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37" w:lineRule="auto" w:before="1" w:after="0"/>
        <w:ind w:left="1220" w:right="769" w:hanging="360"/>
        <w:jc w:val="both"/>
        <w:rPr>
          <w:sz w:val="20"/>
        </w:rPr>
      </w:pPr>
      <w:r>
        <w:rPr>
          <w:sz w:val="20"/>
        </w:rPr>
        <w:t>Investigated</w:t>
      </w:r>
      <w:r>
        <w:rPr>
          <w:spacing w:val="-1"/>
          <w:sz w:val="20"/>
        </w:rPr>
        <w:t> </w:t>
      </w:r>
      <w:r>
        <w:rPr>
          <w:sz w:val="20"/>
        </w:rPr>
        <w:t>hundreds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reports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abuse/neglect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children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assess</w:t>
      </w:r>
      <w:r>
        <w:rPr>
          <w:spacing w:val="-3"/>
          <w:sz w:val="20"/>
        </w:rPr>
        <w:t> </w:t>
      </w:r>
      <w:r>
        <w:rPr>
          <w:sz w:val="20"/>
        </w:rPr>
        <w:t>current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risk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children by</w:t>
      </w:r>
      <w:r>
        <w:rPr>
          <w:spacing w:val="-2"/>
          <w:sz w:val="20"/>
        </w:rPr>
        <w:t> </w:t>
      </w:r>
      <w:r>
        <w:rPr>
          <w:sz w:val="20"/>
        </w:rPr>
        <w:t>interviewing</w:t>
      </w:r>
      <w:r>
        <w:rPr>
          <w:spacing w:val="-2"/>
          <w:sz w:val="20"/>
        </w:rPr>
        <w:t> </w:t>
      </w:r>
      <w:r>
        <w:rPr>
          <w:sz w:val="20"/>
        </w:rPr>
        <w:t>parents,</w:t>
      </w:r>
      <w:r>
        <w:rPr>
          <w:spacing w:val="-3"/>
          <w:sz w:val="20"/>
        </w:rPr>
        <w:t> </w:t>
      </w:r>
      <w:r>
        <w:rPr>
          <w:sz w:val="20"/>
        </w:rPr>
        <w:t>family members,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other, examining</w:t>
      </w:r>
      <w:r>
        <w:rPr>
          <w:spacing w:val="-3"/>
          <w:sz w:val="20"/>
        </w:rPr>
        <w:t> </w:t>
      </w:r>
      <w:r>
        <w:rPr>
          <w:sz w:val="20"/>
        </w:rPr>
        <w:t>children;</w:t>
      </w:r>
      <w:r>
        <w:rPr>
          <w:spacing w:val="-2"/>
          <w:sz w:val="20"/>
        </w:rPr>
        <w:t> </w:t>
      </w:r>
      <w:r>
        <w:rPr>
          <w:sz w:val="20"/>
        </w:rPr>
        <w:t>assessing</w:t>
      </w:r>
      <w:r>
        <w:rPr>
          <w:spacing w:val="-3"/>
          <w:sz w:val="20"/>
        </w:rPr>
        <w:t> </w:t>
      </w:r>
      <w:r>
        <w:rPr>
          <w:sz w:val="20"/>
        </w:rPr>
        <w:t>home</w:t>
      </w:r>
      <w:r>
        <w:rPr>
          <w:spacing w:val="-3"/>
          <w:sz w:val="20"/>
        </w:rPr>
        <w:t> </w:t>
      </w:r>
      <w:r>
        <w:rPr>
          <w:sz w:val="20"/>
        </w:rPr>
        <w:t>environment; and gathering pertinent information from other sources.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37" w:lineRule="auto" w:before="5" w:after="0"/>
        <w:ind w:left="1220" w:right="1085" w:hanging="360"/>
        <w:jc w:val="both"/>
        <w:rPr>
          <w:sz w:val="20"/>
        </w:rPr>
      </w:pPr>
      <w:r>
        <w:rPr>
          <w:sz w:val="20"/>
        </w:rPr>
        <w:t>Determined</w:t>
      </w:r>
      <w:r>
        <w:rPr>
          <w:spacing w:val="-4"/>
          <w:sz w:val="20"/>
        </w:rPr>
        <w:t> </w:t>
      </w:r>
      <w:r>
        <w:rPr>
          <w:sz w:val="20"/>
        </w:rPr>
        <w:t>action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taken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remove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reduce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immediate</w:t>
      </w:r>
      <w:r>
        <w:rPr>
          <w:spacing w:val="-3"/>
          <w:sz w:val="20"/>
        </w:rPr>
        <w:t> </w:t>
      </w:r>
      <w:r>
        <w:rPr>
          <w:sz w:val="20"/>
        </w:rPr>
        <w:t>threat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safety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to include</w:t>
      </w:r>
      <w:r>
        <w:rPr>
          <w:spacing w:val="-5"/>
          <w:sz w:val="20"/>
        </w:rPr>
        <w:t> </w:t>
      </w:r>
      <w:r>
        <w:rPr>
          <w:sz w:val="20"/>
        </w:rPr>
        <w:t>testifying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court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seek</w:t>
      </w:r>
      <w:r>
        <w:rPr>
          <w:spacing w:val="-3"/>
          <w:sz w:val="20"/>
        </w:rPr>
        <w:t> </w:t>
      </w:r>
      <w:r>
        <w:rPr>
          <w:sz w:val="20"/>
        </w:rPr>
        <w:t>emergency</w:t>
      </w:r>
      <w:r>
        <w:rPr>
          <w:spacing w:val="-3"/>
          <w:sz w:val="20"/>
        </w:rPr>
        <w:t> </w:t>
      </w:r>
      <w:r>
        <w:rPr>
          <w:sz w:val="20"/>
        </w:rPr>
        <w:t>protective</w:t>
      </w:r>
      <w:r>
        <w:rPr>
          <w:spacing w:val="-2"/>
          <w:sz w:val="20"/>
        </w:rPr>
        <w:t> </w:t>
      </w:r>
      <w:r>
        <w:rPr>
          <w:sz w:val="20"/>
        </w:rPr>
        <w:t>services,</w:t>
      </w:r>
      <w:r>
        <w:rPr>
          <w:spacing w:val="-4"/>
          <w:sz w:val="20"/>
        </w:rPr>
        <w:t> </w:t>
      </w:r>
      <w:r>
        <w:rPr>
          <w:sz w:val="20"/>
        </w:rPr>
        <w:t>placing</w:t>
      </w:r>
      <w:r>
        <w:rPr>
          <w:spacing w:val="-5"/>
          <w:sz w:val="20"/>
        </w:rPr>
        <w:t> </w:t>
      </w:r>
      <w:r>
        <w:rPr>
          <w:sz w:val="20"/>
        </w:rPr>
        <w:t>children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substitute</w:t>
      </w:r>
      <w:r>
        <w:rPr>
          <w:spacing w:val="-5"/>
          <w:sz w:val="20"/>
        </w:rPr>
        <w:t> </w:t>
      </w:r>
      <w:r>
        <w:rPr>
          <w:sz w:val="20"/>
        </w:rPr>
        <w:t>care, referring family for crisis intervention therapy or community resources.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</w:tabs>
        <w:spacing w:line="235" w:lineRule="auto" w:before="8" w:after="0"/>
        <w:ind w:left="1220" w:right="730" w:hanging="360"/>
        <w:jc w:val="both"/>
        <w:rPr>
          <w:sz w:val="20"/>
        </w:rPr>
      </w:pPr>
      <w:r>
        <w:rPr>
          <w:sz w:val="20"/>
        </w:rPr>
        <w:t>Entered</w:t>
      </w:r>
      <w:r>
        <w:rPr>
          <w:spacing w:val="-7"/>
          <w:sz w:val="20"/>
        </w:rPr>
        <w:t> </w:t>
      </w:r>
      <w:r>
        <w:rPr>
          <w:sz w:val="20"/>
        </w:rPr>
        <w:t>contact,</w:t>
      </w:r>
      <w:r>
        <w:rPr>
          <w:spacing w:val="-6"/>
          <w:sz w:val="20"/>
        </w:rPr>
        <w:t> </w:t>
      </w:r>
      <w:r>
        <w:rPr>
          <w:sz w:val="20"/>
        </w:rPr>
        <w:t>documentation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narratives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Management</w:t>
      </w:r>
      <w:r>
        <w:rPr>
          <w:spacing w:val="-4"/>
          <w:sz w:val="20"/>
        </w:rPr>
        <w:t> </w:t>
      </w:r>
      <w:r>
        <w:rPr>
          <w:sz w:val="20"/>
        </w:rPr>
        <w:t>Protecting Adults and Children System within required agency time frames.</w:t>
      </w:r>
    </w:p>
    <w:p>
      <w:pPr>
        <w:pStyle w:val="BodyText"/>
        <w:spacing w:before="2"/>
      </w:pPr>
    </w:p>
    <w:p>
      <w:pPr>
        <w:pStyle w:val="BodyText"/>
        <w:ind w:left="716" w:right="781"/>
      </w:pPr>
      <w:r>
        <w:rPr>
          <w:b/>
          <w:color w:val="000000"/>
          <w:highlight w:val="cyan"/>
        </w:rPr>
        <w:t>WORK-RELATED TRAINING</w:t>
      </w:r>
      <w:r>
        <w:rPr>
          <w:b/>
          <w:color w:val="000000"/>
        </w:rPr>
        <w:t> </w:t>
      </w:r>
      <w:r>
        <w:rPr>
          <w:color w:val="000000"/>
        </w:rPr>
        <w:t>Certifications from law enforcement trainings to include the Reid Technique, Wicklander and Associates Criminal Interview and Interrogation Techniques (alongside the Advanced Workshop), Over 100 CCA and DFPS courses, including Case-Related Interviewing: Techniques and Structure</w:t>
      </w:r>
      <w:r>
        <w:rPr>
          <w:color w:val="000000"/>
          <w:spacing w:val="-4"/>
        </w:rPr>
        <w:t> </w:t>
      </w:r>
      <w:r>
        <w:rPr>
          <w:color w:val="000000"/>
        </w:rPr>
        <w:t>for</w:t>
      </w:r>
      <w:r>
        <w:rPr>
          <w:color w:val="000000"/>
          <w:spacing w:val="-4"/>
        </w:rPr>
        <w:t> </w:t>
      </w:r>
      <w:r>
        <w:rPr>
          <w:color w:val="000000"/>
        </w:rPr>
        <w:t>Success;</w:t>
      </w:r>
      <w:r>
        <w:rPr>
          <w:color w:val="000000"/>
          <w:spacing w:val="-4"/>
        </w:rPr>
        <w:t> </w:t>
      </w:r>
      <w:r>
        <w:rPr>
          <w:color w:val="000000"/>
        </w:rPr>
        <w:t>Trafficking</w:t>
      </w:r>
      <w:r>
        <w:rPr>
          <w:color w:val="000000"/>
          <w:spacing w:val="-5"/>
        </w:rPr>
        <w:t> </w:t>
      </w:r>
      <w:r>
        <w:rPr>
          <w:color w:val="000000"/>
        </w:rPr>
        <w:t>Texas</w:t>
      </w:r>
      <w:r>
        <w:rPr>
          <w:color w:val="000000"/>
          <w:spacing w:val="-3"/>
        </w:rPr>
        <w:t> </w:t>
      </w:r>
      <w:r>
        <w:rPr>
          <w:color w:val="000000"/>
        </w:rPr>
        <w:t>Children -</w:t>
      </w:r>
      <w:r>
        <w:rPr>
          <w:color w:val="000000"/>
          <w:spacing w:val="-3"/>
        </w:rPr>
        <w:t> </w:t>
      </w:r>
      <w:r>
        <w:rPr>
          <w:color w:val="000000"/>
        </w:rPr>
        <w:t>Assessing</w:t>
      </w:r>
      <w:r>
        <w:rPr>
          <w:color w:val="000000"/>
          <w:spacing w:val="-5"/>
        </w:rPr>
        <w:t> </w:t>
      </w:r>
      <w:r>
        <w:rPr>
          <w:color w:val="000000"/>
        </w:rPr>
        <w:t>for</w:t>
      </w:r>
      <w:r>
        <w:rPr>
          <w:color w:val="000000"/>
          <w:spacing w:val="-4"/>
        </w:rPr>
        <w:t> </w:t>
      </w:r>
      <w:r>
        <w:rPr>
          <w:color w:val="000000"/>
        </w:rPr>
        <w:t>Human</w:t>
      </w:r>
      <w:r>
        <w:rPr>
          <w:color w:val="000000"/>
          <w:spacing w:val="-5"/>
        </w:rPr>
        <w:t> </w:t>
      </w:r>
      <w:r>
        <w:rPr>
          <w:color w:val="000000"/>
        </w:rPr>
        <w:t>Trafficking;</w:t>
      </w:r>
      <w:r>
        <w:rPr>
          <w:color w:val="000000"/>
          <w:spacing w:val="-4"/>
        </w:rPr>
        <w:t> </w:t>
      </w:r>
      <w:r>
        <w:rPr>
          <w:color w:val="000000"/>
        </w:rPr>
        <w:t>Advanced</w:t>
      </w:r>
      <w:r>
        <w:rPr>
          <w:color w:val="000000"/>
          <w:spacing w:val="-5"/>
        </w:rPr>
        <w:t> </w:t>
      </w:r>
      <w:r>
        <w:rPr>
          <w:color w:val="000000"/>
        </w:rPr>
        <w:t>Techniques in Joint Child Abuse Investigations; and Communication in a High-Stake Environment.</w:t>
      </w:r>
    </w:p>
    <w:sectPr>
      <w:pgSz w:w="12240" w:h="15840"/>
      <w:pgMar w:header="0" w:footer="1005" w:top="640" w:bottom="1260" w:left="58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6160">
              <wp:simplePos x="0" y="0"/>
              <wp:positionH relativeFrom="page">
                <wp:posOffset>6821169</wp:posOffset>
              </wp:positionH>
              <wp:positionV relativeFrom="page">
                <wp:posOffset>9245125</wp:posOffset>
              </wp:positionV>
              <wp:extent cx="507365" cy="1943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073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(of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7"/>
                              <w:sz w:val="24"/>
                            </w:rPr>
                            <w:t>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7.099976pt;margin-top:727.962646pt;width:39.950pt;height:15.3pt;mso-position-horizontal-relative:page;mso-position-vertical-relative:page;z-index:-15800320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z w:val="24"/>
                      </w:rPr>
                      <w:t>(of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7"/>
                        <w:sz w:val="24"/>
                      </w:rPr>
                      <w:t>2)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114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186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5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1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50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4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8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1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0"/>
      <w:ind w:left="4" w:right="6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28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20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2024-09-10T21:54:06Z</dcterms:created>
  <dcterms:modified xsi:type="dcterms:W3CDTF">2024-09-10T21:54:06Z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2024-09-05T00:00:00Z</vt:filetime>
  </property>
</Properties>
</file>